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76BF" w14:textId="77777777" w:rsidR="00F42A1B" w:rsidRDefault="00F42A1B" w:rsidP="3CA62DD3">
      <w:pPr>
        <w:rPr>
          <w:rFonts w:ascii="Lato" w:eastAsiaTheme="minorEastAsia" w:hAnsi="Lato"/>
          <w:b/>
          <w:bCs/>
        </w:rPr>
      </w:pPr>
    </w:p>
    <w:p w14:paraId="7959B452" w14:textId="1BC53DC9" w:rsidR="009B5FC3" w:rsidRDefault="54D7E512" w:rsidP="009B5FC3">
      <w:pPr>
        <w:spacing w:after="0"/>
        <w:rPr>
          <w:rFonts w:ascii="Lato" w:eastAsiaTheme="minorEastAsia" w:hAnsi="Lato"/>
          <w:b/>
          <w:bCs/>
        </w:rPr>
      </w:pPr>
      <w:r w:rsidRPr="00A635BF">
        <w:rPr>
          <w:rFonts w:ascii="Lato" w:eastAsiaTheme="minorEastAsia" w:hAnsi="Lato"/>
          <w:b/>
          <w:bCs/>
        </w:rPr>
        <w:t>Abortion Services (Safe Access Zones) (Scotland) Bill</w:t>
      </w:r>
      <w:r w:rsidR="00835B04" w:rsidRPr="00A635BF">
        <w:rPr>
          <w:rFonts w:ascii="Lato" w:hAnsi="Lato"/>
        </w:rPr>
        <w:br/>
      </w:r>
      <w:r w:rsidR="009B5FC3">
        <w:rPr>
          <w:rFonts w:ascii="Lato" w:eastAsiaTheme="minorEastAsia" w:hAnsi="Lato"/>
          <w:b/>
          <w:bCs/>
        </w:rPr>
        <w:t>RCGP Scotland consultation response</w:t>
      </w:r>
    </w:p>
    <w:p w14:paraId="78DFFB44" w14:textId="3BE5F96E" w:rsidR="009B5FC3" w:rsidRPr="00A635BF" w:rsidRDefault="009B5FC3" w:rsidP="009B5FC3">
      <w:pPr>
        <w:spacing w:after="0"/>
        <w:rPr>
          <w:rFonts w:ascii="Lato" w:eastAsiaTheme="minorEastAsia" w:hAnsi="Lato"/>
          <w:b/>
          <w:bCs/>
        </w:rPr>
      </w:pPr>
      <w:r>
        <w:rPr>
          <w:rFonts w:ascii="Lato" w:eastAsiaTheme="minorEastAsia" w:hAnsi="Lato"/>
          <w:b/>
          <w:bCs/>
        </w:rPr>
        <w:t>July 2022</w:t>
      </w:r>
    </w:p>
    <w:p w14:paraId="658CA6B5" w14:textId="2805CF22" w:rsidR="3CA62DD3" w:rsidRPr="00A635BF" w:rsidRDefault="3CA62DD3" w:rsidP="3CA62DD3">
      <w:pPr>
        <w:rPr>
          <w:rFonts w:ascii="Lato" w:eastAsiaTheme="minorEastAsia" w:hAnsi="Lato"/>
          <w:color w:val="535353"/>
        </w:rPr>
      </w:pPr>
    </w:p>
    <w:p w14:paraId="48F9215F" w14:textId="2D73FEFB" w:rsidR="54D7E512" w:rsidRPr="009B5FC3" w:rsidRDefault="54D7E512" w:rsidP="2D591F0D">
      <w:pPr>
        <w:rPr>
          <w:rFonts w:ascii="Lato" w:eastAsiaTheme="minorEastAsia" w:hAnsi="Lato"/>
          <w:b/>
          <w:bCs/>
        </w:rPr>
      </w:pPr>
      <w:r w:rsidRPr="009B5FC3">
        <w:rPr>
          <w:rFonts w:ascii="Lato" w:eastAsiaTheme="minorEastAsia" w:hAnsi="Lato"/>
          <w:b/>
          <w:bCs/>
        </w:rPr>
        <w:t>Which of the following best expresses your view of the proposed Bill?</w:t>
      </w:r>
    </w:p>
    <w:p w14:paraId="5F454008" w14:textId="6821BE5B" w:rsidR="54D7E512" w:rsidRPr="009B5FC3" w:rsidRDefault="54D7E512" w:rsidP="2D591F0D">
      <w:pPr>
        <w:rPr>
          <w:rFonts w:ascii="Lato" w:eastAsiaTheme="minorEastAsia" w:hAnsi="Lato"/>
          <w:b/>
          <w:bCs/>
        </w:rPr>
      </w:pPr>
      <w:r w:rsidRPr="009B5FC3">
        <w:rPr>
          <w:rFonts w:ascii="Lato" w:eastAsiaTheme="minorEastAsia" w:hAnsi="Lato"/>
          <w:b/>
          <w:bCs/>
        </w:rPr>
        <w:t xml:space="preserve"> </w:t>
      </w:r>
      <w:r w:rsidR="009B5FC3" w:rsidRPr="009B5FC3">
        <w:rPr>
          <w:rFonts w:ascii="Lato" w:eastAsiaTheme="minorEastAsia" w:hAnsi="Lato"/>
          <w:b/>
          <w:bCs/>
          <w:u w:val="single"/>
        </w:rPr>
        <w:t>X</w:t>
      </w:r>
      <w:r w:rsidRPr="009B5FC3">
        <w:rPr>
          <w:rFonts w:ascii="Lato" w:eastAsiaTheme="minorEastAsia" w:hAnsi="Lato"/>
          <w:b/>
          <w:bCs/>
          <w:u w:val="single"/>
        </w:rPr>
        <w:t xml:space="preserve"> Fully supportive</w:t>
      </w:r>
      <w:r w:rsidRPr="009B5FC3">
        <w:rPr>
          <w:rFonts w:ascii="Lato" w:eastAsiaTheme="minorEastAsia" w:hAnsi="Lato"/>
          <w:b/>
          <w:bCs/>
        </w:rPr>
        <w:t xml:space="preserve"> Partially supportive Neutral (neither support nor oppose) Partially opposed Fully opposed Unsure </w:t>
      </w:r>
    </w:p>
    <w:p w14:paraId="138F5916" w14:textId="31FD1EB3" w:rsidR="54D7E512" w:rsidRPr="009B5FC3" w:rsidRDefault="54D7E512" w:rsidP="2D591F0D">
      <w:pPr>
        <w:rPr>
          <w:rFonts w:ascii="Lato" w:eastAsiaTheme="minorEastAsia" w:hAnsi="Lato"/>
          <w:b/>
          <w:bCs/>
          <w:color w:val="535353"/>
        </w:rPr>
      </w:pPr>
      <w:r w:rsidRPr="009B5FC3">
        <w:rPr>
          <w:rFonts w:ascii="Lato" w:eastAsiaTheme="minorEastAsia" w:hAnsi="Lato"/>
          <w:b/>
          <w:bCs/>
        </w:rPr>
        <w:t>Please elaborate on your response</w:t>
      </w:r>
      <w:r w:rsidRPr="009B5FC3">
        <w:rPr>
          <w:rFonts w:ascii="Lato" w:eastAsiaTheme="minorEastAsia" w:hAnsi="Lato"/>
          <w:b/>
          <w:bCs/>
          <w:color w:val="535353"/>
        </w:rPr>
        <w:t xml:space="preserve">. </w:t>
      </w:r>
    </w:p>
    <w:p w14:paraId="26A0BE97" w14:textId="4C445280" w:rsidR="54D7E512" w:rsidRPr="009B5FC3" w:rsidRDefault="2D591F0D" w:rsidP="2D591F0D">
      <w:pPr>
        <w:spacing w:line="257" w:lineRule="auto"/>
        <w:rPr>
          <w:rFonts w:ascii="Lato" w:eastAsia="Lato" w:hAnsi="Lato" w:cs="Lato"/>
        </w:rPr>
      </w:pPr>
      <w:r w:rsidRPr="009B5FC3">
        <w:rPr>
          <w:rFonts w:ascii="Lato" w:eastAsia="Lato" w:hAnsi="Lato" w:cs="Lato"/>
        </w:rPr>
        <w:t xml:space="preserve">RCGP Scotland welcomes the opportunity to respond to this consultation.  As the membership body for general practitioners in Scotland we exist to promote and maintain the highest standards of patient care. </w:t>
      </w:r>
      <w:r w:rsidR="3CA62DD3" w:rsidRPr="009B5FC3">
        <w:rPr>
          <w:rFonts w:ascii="Lato" w:eastAsia="Lato" w:hAnsi="Lato" w:cs="Lato"/>
        </w:rPr>
        <w:t>RCGP Scotland is fully supportive of the proposed Bill which would enable women to access, and healthcare professionals to provide, a lawful, confidential health service without harassment and intimidation.</w:t>
      </w:r>
    </w:p>
    <w:p w14:paraId="72E8F9B4" w14:textId="3EDD2FD8" w:rsidR="3CA62DD3" w:rsidRPr="009B5FC3" w:rsidRDefault="3CA62DD3" w:rsidP="3CA62DD3">
      <w:pPr>
        <w:rPr>
          <w:rFonts w:ascii="Lato" w:eastAsia="Lato" w:hAnsi="Lato" w:cs="Lato"/>
        </w:rPr>
      </w:pPr>
      <w:r w:rsidRPr="009B5FC3">
        <w:rPr>
          <w:rFonts w:ascii="Lato" w:eastAsia="Lato" w:hAnsi="Lato" w:cs="Lato"/>
        </w:rPr>
        <w:t>While we respect the right of citizens to peacefully protest, we believe that these protests should not take place at health care settings. This is for the protection of patients and staff from fear and alarm, but crucially where there is significant risk of deterring patients from accessing necessary treatment.</w:t>
      </w:r>
    </w:p>
    <w:p w14:paraId="7367983E" w14:textId="091FA0DE" w:rsidR="3CA62DD3" w:rsidRPr="009B5FC3" w:rsidRDefault="3CA62DD3" w:rsidP="2D591F0D">
      <w:pPr>
        <w:rPr>
          <w:rFonts w:ascii="Lato" w:eastAsia="Lato" w:hAnsi="Lato" w:cs="Lato"/>
        </w:rPr>
      </w:pPr>
      <w:r w:rsidRPr="009B5FC3">
        <w:rPr>
          <w:rFonts w:ascii="Lato" w:eastAsia="Lato" w:hAnsi="Lato" w:cs="Lato"/>
        </w:rPr>
        <w:t>Given the recent and increasing reports of protest at healthcare settings that provide abortion services, the College agrees that the current legal protections are inadequate in preventing continual abuse.</w:t>
      </w:r>
    </w:p>
    <w:p w14:paraId="23C4A53E" w14:textId="45A4620E" w:rsidR="54D7E512" w:rsidRPr="00A635BF" w:rsidRDefault="54D7E512" w:rsidP="3CA62DD3">
      <w:pPr>
        <w:rPr>
          <w:rFonts w:ascii="Lato" w:eastAsiaTheme="minorEastAsia" w:hAnsi="Lato"/>
        </w:rPr>
      </w:pPr>
      <w:r w:rsidRPr="00A635BF">
        <w:rPr>
          <w:rFonts w:ascii="Lato" w:eastAsiaTheme="minorEastAsia" w:hAnsi="Lato"/>
          <w:b/>
          <w:bCs/>
        </w:rPr>
        <w:t>What is your view of the proposal for safe access zones being introduced at all healthcare settings that provide abortion services throughout Scotland?</w:t>
      </w:r>
      <w:r w:rsidRPr="00A635BF">
        <w:rPr>
          <w:rFonts w:ascii="Lato" w:eastAsiaTheme="minorEastAsia" w:hAnsi="Lato"/>
        </w:rPr>
        <w:t xml:space="preserve"> </w:t>
      </w:r>
    </w:p>
    <w:p w14:paraId="7AD86D3E" w14:textId="10B7AC16" w:rsidR="54D7E512" w:rsidRPr="007D2CFB" w:rsidRDefault="007D2CFB" w:rsidP="2D591F0D">
      <w:pPr>
        <w:rPr>
          <w:rFonts w:ascii="Lato" w:eastAsiaTheme="minorEastAsia" w:hAnsi="Lato"/>
          <w:b/>
          <w:bCs/>
        </w:rPr>
      </w:pPr>
      <w:r w:rsidRPr="007D2CFB">
        <w:rPr>
          <w:rFonts w:ascii="Lato" w:eastAsiaTheme="minorEastAsia" w:hAnsi="Lato"/>
          <w:b/>
          <w:bCs/>
          <w:u w:val="single"/>
        </w:rPr>
        <w:t xml:space="preserve">X </w:t>
      </w:r>
      <w:r w:rsidR="54D7E512" w:rsidRPr="007D2CFB">
        <w:rPr>
          <w:rFonts w:ascii="Lato" w:eastAsiaTheme="minorEastAsia" w:hAnsi="Lato"/>
          <w:b/>
          <w:bCs/>
          <w:u w:val="single"/>
        </w:rPr>
        <w:t>Fully supportive</w:t>
      </w:r>
      <w:r w:rsidR="54D7E512" w:rsidRPr="007D2CFB">
        <w:rPr>
          <w:rFonts w:ascii="Lato" w:eastAsiaTheme="minorEastAsia" w:hAnsi="Lato"/>
          <w:b/>
          <w:bCs/>
        </w:rPr>
        <w:t xml:space="preserve"> Partially supportive Neutral (neither support nor oppose) Partially opposed Fully opposed Unsure </w:t>
      </w:r>
    </w:p>
    <w:p w14:paraId="4BB90E90" w14:textId="4D95B96A" w:rsidR="54D7E512" w:rsidRPr="007D2CFB" w:rsidRDefault="54D7E512" w:rsidP="3CA62DD3">
      <w:pPr>
        <w:rPr>
          <w:rFonts w:ascii="Lato" w:eastAsiaTheme="minorEastAsia" w:hAnsi="Lato"/>
          <w:b/>
          <w:bCs/>
        </w:rPr>
      </w:pPr>
      <w:r w:rsidRPr="007D2CFB">
        <w:rPr>
          <w:rFonts w:ascii="Lato" w:eastAsiaTheme="minorEastAsia" w:hAnsi="Lato"/>
          <w:b/>
          <w:bCs/>
        </w:rPr>
        <w:t xml:space="preserve">Please explain the reasons for your response. </w:t>
      </w:r>
    </w:p>
    <w:p w14:paraId="76B2FD51" w14:textId="6401A332" w:rsidR="2D591F0D" w:rsidRPr="007D2CFB" w:rsidRDefault="2D591F0D" w:rsidP="2D591F0D">
      <w:pPr>
        <w:rPr>
          <w:rFonts w:ascii="Lato" w:eastAsia="Lato" w:hAnsi="Lato" w:cs="Lato"/>
        </w:rPr>
      </w:pPr>
      <w:r w:rsidRPr="007D2CFB">
        <w:rPr>
          <w:rFonts w:ascii="Lato" w:eastAsia="Lato" w:hAnsi="Lato" w:cs="Lato"/>
        </w:rPr>
        <w:t xml:space="preserve">We agree that the existing legislative tools </w:t>
      </w:r>
      <w:r w:rsidR="00ED2BC5" w:rsidRPr="007D2CFB">
        <w:rPr>
          <w:rFonts w:ascii="Lato" w:eastAsia="Lato" w:hAnsi="Lato" w:cs="Lato"/>
        </w:rPr>
        <w:t xml:space="preserve">that </w:t>
      </w:r>
      <w:r w:rsidR="001954C0" w:rsidRPr="007D2CFB">
        <w:rPr>
          <w:rFonts w:ascii="Lato" w:eastAsia="Lato" w:hAnsi="Lato" w:cs="Lato"/>
        </w:rPr>
        <w:t>are currently in use</w:t>
      </w:r>
      <w:r w:rsidR="00ED2BC5" w:rsidRPr="007D2CFB">
        <w:rPr>
          <w:rFonts w:ascii="Lato" w:eastAsia="Lato" w:hAnsi="Lato" w:cs="Lato"/>
        </w:rPr>
        <w:t xml:space="preserve"> </w:t>
      </w:r>
      <w:r w:rsidRPr="007D2CFB">
        <w:rPr>
          <w:rFonts w:ascii="Lato" w:eastAsia="Lato" w:hAnsi="Lato" w:cs="Lato"/>
        </w:rPr>
        <w:t>to</w:t>
      </w:r>
      <w:r w:rsidR="3CA62DD3" w:rsidRPr="007D2CFB">
        <w:rPr>
          <w:rFonts w:ascii="Lato" w:eastAsia="Lato" w:hAnsi="Lato" w:cs="Lato"/>
        </w:rPr>
        <w:t xml:space="preserve"> deal with persistent harassment and protest are insufficient and </w:t>
      </w:r>
      <w:r w:rsidR="00ED2BC5" w:rsidRPr="007D2CFB">
        <w:rPr>
          <w:rFonts w:ascii="Lato" w:eastAsia="Lato" w:hAnsi="Lato" w:cs="Lato"/>
        </w:rPr>
        <w:t>that they cannot be viewed as affording a consistent level of protection to those people seeking to</w:t>
      </w:r>
      <w:r w:rsidR="3CA62DD3" w:rsidRPr="007D2CFB">
        <w:rPr>
          <w:rFonts w:ascii="Lato" w:eastAsia="Lato" w:hAnsi="Lato" w:cs="Lato"/>
        </w:rPr>
        <w:t xml:space="preserve"> accessing care safely. </w:t>
      </w:r>
    </w:p>
    <w:p w14:paraId="7353C251" w14:textId="3D81654D" w:rsidR="2D591F0D" w:rsidRPr="007D2CFB" w:rsidRDefault="2D591F0D" w:rsidP="2D591F0D">
      <w:pPr>
        <w:rPr>
          <w:rFonts w:ascii="Lato" w:eastAsia="Lato" w:hAnsi="Lato" w:cs="Lato"/>
        </w:rPr>
      </w:pPr>
      <w:r w:rsidRPr="007D2CFB">
        <w:rPr>
          <w:rFonts w:ascii="Lato" w:eastAsia="Lato" w:hAnsi="Lato" w:cs="Lato"/>
        </w:rPr>
        <w:t xml:space="preserve">There is concern that if protests are banned via safe access zones only around key reproductive healthcare settings, protests could simply be diverted to other healthcare settings that deliver abortions with implications for staff and patients using co-located services, including GP practices. </w:t>
      </w:r>
    </w:p>
    <w:p w14:paraId="7DE596B3" w14:textId="7E5F2106" w:rsidR="26EA53E2" w:rsidRPr="007D2CFB" w:rsidRDefault="26EA53E2" w:rsidP="26EA53E2">
      <w:pPr>
        <w:rPr>
          <w:rFonts w:ascii="Lato" w:eastAsia="Lato" w:hAnsi="Lato" w:cs="Lato"/>
        </w:rPr>
      </w:pPr>
      <w:r w:rsidRPr="007D2CFB">
        <w:rPr>
          <w:rFonts w:ascii="Lato" w:eastAsia="Lato" w:hAnsi="Lato" w:cs="Lato"/>
        </w:rPr>
        <w:t xml:space="preserve">Furthermore, GPs can act as a first point of contact for people seeking abortion care, offering </w:t>
      </w:r>
      <w:proofErr w:type="gramStart"/>
      <w:r w:rsidRPr="007D2CFB">
        <w:rPr>
          <w:rFonts w:ascii="Lato" w:eastAsia="Lato" w:hAnsi="Lato" w:cs="Lato"/>
        </w:rPr>
        <w:t>advice</w:t>
      </w:r>
      <w:proofErr w:type="gramEnd"/>
      <w:r w:rsidRPr="007D2CFB">
        <w:rPr>
          <w:rFonts w:ascii="Lato" w:eastAsia="Lato" w:hAnsi="Lato" w:cs="Lato"/>
        </w:rPr>
        <w:t xml:space="preserve"> and making referrals to abortion services, so there is the possibility that this could become a target for protest if other direct abortion care service protests were banned. </w:t>
      </w:r>
    </w:p>
    <w:p w14:paraId="60535E3E" w14:textId="1DA3C59B" w:rsidR="26EA53E2" w:rsidRPr="00A635BF" w:rsidRDefault="26EA53E2" w:rsidP="26EA53E2">
      <w:pPr>
        <w:rPr>
          <w:rFonts w:ascii="Lato" w:eastAsia="Lato" w:hAnsi="Lato" w:cs="Lato"/>
          <w:color w:val="2F5496" w:themeColor="accent1" w:themeShade="BF"/>
        </w:rPr>
      </w:pPr>
    </w:p>
    <w:p w14:paraId="6172B44D" w14:textId="77777777" w:rsidR="007D2CFB" w:rsidRDefault="007D2CFB" w:rsidP="2261DAB1">
      <w:pPr>
        <w:rPr>
          <w:rFonts w:ascii="Lato" w:eastAsiaTheme="minorEastAsia" w:hAnsi="Lato"/>
          <w:b/>
          <w:bCs/>
        </w:rPr>
      </w:pPr>
    </w:p>
    <w:p w14:paraId="36EAE87C" w14:textId="7151929E" w:rsidR="54D7E512" w:rsidRPr="00A635BF" w:rsidRDefault="54D7E512" w:rsidP="2261DAB1">
      <w:pPr>
        <w:rPr>
          <w:rFonts w:ascii="Lato" w:eastAsiaTheme="minorEastAsia" w:hAnsi="Lato"/>
          <w:b/>
          <w:bCs/>
        </w:rPr>
      </w:pPr>
      <w:r w:rsidRPr="00A635BF">
        <w:rPr>
          <w:rFonts w:ascii="Lato" w:eastAsiaTheme="minorEastAsia" w:hAnsi="Lato"/>
          <w:b/>
          <w:bCs/>
        </w:rPr>
        <w:t>What is your view of the proposal for the ‘precautionary’ approach to be used, in which a safe access zone is implemented outside every site which provides abortion services?</w:t>
      </w:r>
    </w:p>
    <w:p w14:paraId="76EE0D2F" w14:textId="5FD1B8E8" w:rsidR="54D7E512" w:rsidRPr="007D2CFB" w:rsidRDefault="54D7E512" w:rsidP="5BEC1784">
      <w:pPr>
        <w:rPr>
          <w:rFonts w:ascii="Lato" w:eastAsiaTheme="minorEastAsia" w:hAnsi="Lato"/>
          <w:b/>
          <w:bCs/>
        </w:rPr>
      </w:pPr>
      <w:r w:rsidRPr="007D2CFB">
        <w:rPr>
          <w:rFonts w:ascii="Lato" w:eastAsiaTheme="minorEastAsia" w:hAnsi="Lato"/>
          <w:b/>
          <w:bCs/>
        </w:rPr>
        <w:t xml:space="preserve"> </w:t>
      </w:r>
      <w:r w:rsidR="007D2CFB" w:rsidRPr="007D2CFB">
        <w:rPr>
          <w:rFonts w:ascii="Lato" w:eastAsiaTheme="minorEastAsia" w:hAnsi="Lato"/>
          <w:b/>
          <w:bCs/>
          <w:u w:val="single"/>
        </w:rPr>
        <w:t>X</w:t>
      </w:r>
      <w:r w:rsidRPr="007D2CFB">
        <w:rPr>
          <w:rFonts w:ascii="Lato" w:eastAsiaTheme="minorEastAsia" w:hAnsi="Lato"/>
          <w:b/>
          <w:bCs/>
          <w:u w:val="single"/>
        </w:rPr>
        <w:t xml:space="preserve"> Fully supportive</w:t>
      </w:r>
      <w:r w:rsidRPr="007D2CFB">
        <w:rPr>
          <w:rFonts w:ascii="Lato" w:eastAsiaTheme="minorEastAsia" w:hAnsi="Lato"/>
          <w:b/>
          <w:bCs/>
        </w:rPr>
        <w:t xml:space="preserve"> Partially supportive Neutral (neither support nor oppose) Partially opposed Fully opposed Unsure </w:t>
      </w:r>
    </w:p>
    <w:p w14:paraId="60CE0F63" w14:textId="661A7CEF" w:rsidR="5BEC1784" w:rsidRPr="007D2CFB" w:rsidRDefault="54D7E512" w:rsidP="2D591F0D">
      <w:pPr>
        <w:rPr>
          <w:rFonts w:ascii="Lato" w:eastAsiaTheme="minorEastAsia" w:hAnsi="Lato"/>
          <w:b/>
          <w:bCs/>
        </w:rPr>
      </w:pPr>
      <w:r w:rsidRPr="007D2CFB">
        <w:rPr>
          <w:rFonts w:ascii="Lato" w:eastAsiaTheme="minorEastAsia" w:hAnsi="Lato"/>
          <w:b/>
          <w:bCs/>
        </w:rPr>
        <w:t xml:space="preserve">Please explain the reasons for your response. </w:t>
      </w:r>
    </w:p>
    <w:p w14:paraId="0F3C87F6" w14:textId="025898BA" w:rsidR="2D591F0D" w:rsidRPr="007D2CFB" w:rsidRDefault="2D591F0D" w:rsidP="2D591F0D">
      <w:pPr>
        <w:rPr>
          <w:rFonts w:ascii="Lato" w:eastAsia="Lato" w:hAnsi="Lato" w:cs="Lato"/>
        </w:rPr>
      </w:pPr>
      <w:r w:rsidRPr="007D2CFB">
        <w:rPr>
          <w:rFonts w:ascii="Lato" w:eastAsia="Lato" w:hAnsi="Lato" w:cs="Lato"/>
        </w:rPr>
        <w:t xml:space="preserve">Due to the reported escalation in scale and tactics used by these groups, RCGP Scotland supports the precautionary approach to implement safe access zones outside all sites providing abortion services. </w:t>
      </w:r>
    </w:p>
    <w:p w14:paraId="433705E8" w14:textId="50CA2C62" w:rsidR="2D591F0D" w:rsidRPr="007D2CFB" w:rsidRDefault="2D591F0D" w:rsidP="2D591F0D">
      <w:pPr>
        <w:rPr>
          <w:rFonts w:ascii="Lato" w:eastAsia="Lato" w:hAnsi="Lato" w:cs="Lato"/>
        </w:rPr>
      </w:pPr>
      <w:r w:rsidRPr="007D2CFB">
        <w:rPr>
          <w:rFonts w:ascii="Lato" w:eastAsia="Lato" w:hAnsi="Lato" w:cs="Lato"/>
        </w:rPr>
        <w:t xml:space="preserve">Anti-abortion protests are known to be </w:t>
      </w:r>
      <w:proofErr w:type="spellStart"/>
      <w:r w:rsidRPr="007D2CFB">
        <w:rPr>
          <w:rFonts w:ascii="Lato" w:eastAsia="Lato" w:hAnsi="Lato" w:cs="Lato"/>
        </w:rPr>
        <w:t>organised</w:t>
      </w:r>
      <w:proofErr w:type="spellEnd"/>
      <w:r w:rsidRPr="007D2CFB">
        <w:rPr>
          <w:rFonts w:ascii="Lato" w:eastAsia="Lato" w:hAnsi="Lato" w:cs="Lato"/>
        </w:rPr>
        <w:t xml:space="preserve"> by </w:t>
      </w:r>
      <w:r w:rsidR="00542D16" w:rsidRPr="007D2CFB">
        <w:rPr>
          <w:rFonts w:ascii="Lato" w:eastAsia="Lato" w:hAnsi="Lato" w:cs="Lato"/>
        </w:rPr>
        <w:t>multiple</w:t>
      </w:r>
      <w:r w:rsidRPr="007D2CFB">
        <w:rPr>
          <w:rFonts w:ascii="Lato" w:eastAsia="Lato" w:hAnsi="Lato" w:cs="Lato"/>
        </w:rPr>
        <w:t xml:space="preserve"> different groups from across the country. Some groups are known to travel across the country, and to be well funded.  A patchwork approach to buffer zones could result in protest groups simply moving their activity to sites not protected by legislation. </w:t>
      </w:r>
    </w:p>
    <w:p w14:paraId="64F6BFFC" w14:textId="7AA621A7" w:rsidR="2D591F0D" w:rsidRPr="007D2CFB" w:rsidRDefault="2D591F0D" w:rsidP="2D591F0D">
      <w:pPr>
        <w:rPr>
          <w:rFonts w:ascii="Lato" w:eastAsia="Lato" w:hAnsi="Lato" w:cs="Lato"/>
        </w:rPr>
      </w:pPr>
      <w:r w:rsidRPr="007D2CFB">
        <w:rPr>
          <w:rFonts w:ascii="Lato" w:eastAsia="Lato" w:hAnsi="Lato" w:cs="Lato"/>
        </w:rPr>
        <w:t xml:space="preserve">We </w:t>
      </w:r>
      <w:proofErr w:type="spellStart"/>
      <w:r w:rsidRPr="007D2CFB">
        <w:rPr>
          <w:rFonts w:ascii="Lato" w:eastAsia="Lato" w:hAnsi="Lato" w:cs="Lato"/>
        </w:rPr>
        <w:t>recognise</w:t>
      </w:r>
      <w:proofErr w:type="spellEnd"/>
      <w:r w:rsidRPr="007D2CFB">
        <w:rPr>
          <w:rFonts w:ascii="Lato" w:eastAsia="Lato" w:hAnsi="Lato" w:cs="Lato"/>
        </w:rPr>
        <w:t xml:space="preserve"> the arguments made that the existing pieces of legislation are insufficient in protecting abortion service users, healthcare professionals and clinic staff. These include the creation of a postcode lottery effect, issues of practicability, high costs incurred, and only being effective retrospectively after the intimidation has already occurred. </w:t>
      </w:r>
    </w:p>
    <w:p w14:paraId="2DED8261" w14:textId="70B12506" w:rsidR="54D7E512" w:rsidRPr="00A635BF" w:rsidRDefault="54D7E512" w:rsidP="3CA62DD3">
      <w:pPr>
        <w:rPr>
          <w:rFonts w:ascii="Lato" w:eastAsiaTheme="minorEastAsia" w:hAnsi="Lato"/>
          <w:b/>
          <w:bCs/>
        </w:rPr>
      </w:pPr>
      <w:r w:rsidRPr="00A635BF">
        <w:rPr>
          <w:rFonts w:ascii="Lato" w:eastAsiaTheme="minorEastAsia" w:hAnsi="Lato"/>
          <w:b/>
          <w:bCs/>
        </w:rPr>
        <w:t xml:space="preserve">What is your view of the proposed standard size of a safe access zone being 150 </w:t>
      </w:r>
      <w:proofErr w:type="spellStart"/>
      <w:r w:rsidRPr="00A635BF">
        <w:rPr>
          <w:rFonts w:ascii="Lato" w:eastAsiaTheme="minorEastAsia" w:hAnsi="Lato"/>
          <w:b/>
          <w:bCs/>
        </w:rPr>
        <w:t>metres</w:t>
      </w:r>
      <w:proofErr w:type="spellEnd"/>
      <w:r w:rsidRPr="00A635BF">
        <w:rPr>
          <w:rFonts w:ascii="Lato" w:eastAsiaTheme="minorEastAsia" w:hAnsi="Lato"/>
          <w:b/>
          <w:bCs/>
        </w:rPr>
        <w:t xml:space="preserve"> around entrances to buildings which provide or house abortion services?</w:t>
      </w:r>
    </w:p>
    <w:p w14:paraId="7AF495B9" w14:textId="002AC310" w:rsidR="54D7E512" w:rsidRPr="00A635BF" w:rsidRDefault="54D7E512" w:rsidP="2D591F0D">
      <w:pPr>
        <w:rPr>
          <w:rFonts w:ascii="Lato" w:eastAsiaTheme="minorEastAsia" w:hAnsi="Lato"/>
        </w:rPr>
      </w:pPr>
      <w:r w:rsidRPr="00A635BF">
        <w:rPr>
          <w:rFonts w:ascii="Lato" w:eastAsiaTheme="minorEastAsia" w:hAnsi="Lato"/>
        </w:rPr>
        <w:t xml:space="preserve">Yes – Support this part of the proposal No – Believe they should be a different standard </w:t>
      </w:r>
      <w:proofErr w:type="gramStart"/>
      <w:r w:rsidRPr="00A635BF">
        <w:rPr>
          <w:rFonts w:ascii="Lato" w:eastAsiaTheme="minorEastAsia" w:hAnsi="Lato"/>
        </w:rPr>
        <w:t>size  No</w:t>
      </w:r>
      <w:proofErr w:type="gramEnd"/>
      <w:r w:rsidRPr="00A635BF">
        <w:rPr>
          <w:rFonts w:ascii="Lato" w:eastAsiaTheme="minorEastAsia" w:hAnsi="Lato"/>
        </w:rPr>
        <w:t xml:space="preserve"> – Believe the size should be decided based on each site  No – Do not support the introduction of safe access zones in any form </w:t>
      </w:r>
      <w:r w:rsidRPr="00A635BF">
        <w:rPr>
          <w:rFonts w:ascii="Lato" w:eastAsiaTheme="minorEastAsia" w:hAnsi="Lato"/>
          <w:b/>
          <w:bCs/>
        </w:rPr>
        <w:t xml:space="preserve"> </w:t>
      </w:r>
      <w:r w:rsidRPr="00A635BF">
        <w:rPr>
          <w:rFonts w:ascii="Lato" w:eastAsiaTheme="minorEastAsia" w:hAnsi="Lato"/>
        </w:rPr>
        <w:t xml:space="preserve">Unsure Other – please detail below </w:t>
      </w:r>
    </w:p>
    <w:p w14:paraId="54024CAE" w14:textId="068670FA" w:rsidR="54D7E512" w:rsidRPr="00A635BF" w:rsidRDefault="54D7E512" w:rsidP="54D7E512">
      <w:pPr>
        <w:rPr>
          <w:rFonts w:ascii="Lato" w:eastAsiaTheme="minorEastAsia" w:hAnsi="Lato"/>
        </w:rPr>
      </w:pPr>
      <w:r w:rsidRPr="00A635BF">
        <w:rPr>
          <w:rFonts w:ascii="Lato" w:eastAsiaTheme="minorEastAsia" w:hAnsi="Lato"/>
        </w:rPr>
        <w:t xml:space="preserve">Please explain the reasons for your response. </w:t>
      </w:r>
    </w:p>
    <w:p w14:paraId="6ADA30DB" w14:textId="77777777" w:rsidR="00A635BF" w:rsidRDefault="00A635BF" w:rsidP="3CA62DD3">
      <w:pPr>
        <w:rPr>
          <w:rFonts w:ascii="Lato" w:eastAsiaTheme="minorEastAsia" w:hAnsi="Lato"/>
          <w:color w:val="2F5496" w:themeColor="accent1" w:themeShade="BF"/>
        </w:rPr>
      </w:pPr>
      <w:r>
        <w:rPr>
          <w:rFonts w:ascii="Lato" w:eastAsiaTheme="minorEastAsia" w:hAnsi="Lato"/>
          <w:color w:val="2F5496" w:themeColor="accent1" w:themeShade="BF"/>
        </w:rPr>
        <w:t>-</w:t>
      </w:r>
    </w:p>
    <w:p w14:paraId="1A37C1B4" w14:textId="07412FFA" w:rsidR="54D7E512" w:rsidRPr="00A635BF" w:rsidRDefault="54D7E512" w:rsidP="3CA62DD3">
      <w:pPr>
        <w:rPr>
          <w:rFonts w:ascii="Lato" w:eastAsiaTheme="minorEastAsia" w:hAnsi="Lato"/>
          <w:b/>
          <w:bCs/>
        </w:rPr>
      </w:pPr>
      <w:r w:rsidRPr="00A635BF">
        <w:rPr>
          <w:rFonts w:ascii="Lato" w:eastAsiaTheme="minorEastAsia" w:hAnsi="Lato"/>
          <w:b/>
          <w:bCs/>
        </w:rPr>
        <w:t>What is your view of the proposal to ban all protests including both protests in support of and those in opposition to: A person’s decision to access abortion services (</w:t>
      </w:r>
      <w:proofErr w:type="spellStart"/>
      <w:proofErr w:type="gramStart"/>
      <w:r w:rsidRPr="00A635BF">
        <w:rPr>
          <w:rFonts w:ascii="Lato" w:eastAsiaTheme="minorEastAsia" w:hAnsi="Lato"/>
          <w:b/>
          <w:bCs/>
        </w:rPr>
        <w:t>ie</w:t>
      </w:r>
      <w:proofErr w:type="spellEnd"/>
      <w:proofErr w:type="gramEnd"/>
      <w:r w:rsidRPr="00A635BF">
        <w:rPr>
          <w:rFonts w:ascii="Lato" w:eastAsiaTheme="minorEastAsia" w:hAnsi="Lato"/>
          <w:b/>
          <w:bCs/>
        </w:rPr>
        <w:t xml:space="preserve"> a woman having an abortion)? </w:t>
      </w:r>
    </w:p>
    <w:p w14:paraId="2968BB0C" w14:textId="5FD551B6" w:rsidR="54D7E512" w:rsidRPr="007D2CFB" w:rsidRDefault="007D2CFB" w:rsidP="2D591F0D">
      <w:pPr>
        <w:rPr>
          <w:rFonts w:ascii="Lato" w:eastAsiaTheme="minorEastAsia" w:hAnsi="Lato"/>
          <w:b/>
          <w:bCs/>
        </w:rPr>
      </w:pPr>
      <w:r>
        <w:rPr>
          <w:rFonts w:ascii="Lato" w:eastAsiaTheme="minorEastAsia" w:hAnsi="Lato"/>
          <w:b/>
          <w:bCs/>
          <w:u w:val="single"/>
        </w:rPr>
        <w:t xml:space="preserve">X </w:t>
      </w:r>
      <w:r w:rsidR="54D7E512" w:rsidRPr="007D2CFB">
        <w:rPr>
          <w:rFonts w:ascii="Lato" w:eastAsiaTheme="minorEastAsia" w:hAnsi="Lato"/>
          <w:b/>
          <w:bCs/>
          <w:u w:val="single"/>
        </w:rPr>
        <w:t>Fully supportive</w:t>
      </w:r>
      <w:r w:rsidR="54D7E512" w:rsidRPr="007D2CFB">
        <w:rPr>
          <w:rFonts w:ascii="Lato" w:eastAsiaTheme="minorEastAsia" w:hAnsi="Lato"/>
          <w:b/>
          <w:bCs/>
        </w:rPr>
        <w:t xml:space="preserve"> Partially supportive Neutral (neither support nor oppose) Partially opposed Fully opposed Unsure </w:t>
      </w:r>
    </w:p>
    <w:p w14:paraId="76B01AC6" w14:textId="0EE88A46" w:rsidR="54D7E512" w:rsidRPr="007D2CFB" w:rsidRDefault="54D7E512" w:rsidP="5BEC1784">
      <w:pPr>
        <w:rPr>
          <w:rFonts w:ascii="Lato" w:eastAsiaTheme="minorEastAsia" w:hAnsi="Lato"/>
          <w:b/>
          <w:bCs/>
        </w:rPr>
      </w:pPr>
      <w:r w:rsidRPr="007D2CFB">
        <w:rPr>
          <w:rFonts w:ascii="Lato" w:eastAsiaTheme="minorEastAsia" w:hAnsi="Lato"/>
          <w:b/>
          <w:bCs/>
        </w:rPr>
        <w:t xml:space="preserve">Please explain the reasons for your response. </w:t>
      </w:r>
    </w:p>
    <w:p w14:paraId="1C37ABE0" w14:textId="6B88481F" w:rsidR="54D7E512" w:rsidRPr="007D2CFB" w:rsidRDefault="3CA62DD3" w:rsidP="2D591F0D">
      <w:pPr>
        <w:spacing w:line="257" w:lineRule="auto"/>
        <w:rPr>
          <w:rFonts w:ascii="Lato" w:eastAsia="Lato" w:hAnsi="Lato" w:cs="Lato"/>
        </w:rPr>
      </w:pPr>
      <w:r w:rsidRPr="007D2CFB">
        <w:rPr>
          <w:rFonts w:ascii="Lato" w:eastAsia="Lato" w:hAnsi="Lato" w:cs="Lato"/>
        </w:rPr>
        <w:t xml:space="preserve">RCGP Scotland believes that any citizen in Scotland has the right to access health care services, free from intimidation and harassment, regardless of any perceived controversies.  Abortion is healthcare. </w:t>
      </w:r>
    </w:p>
    <w:p w14:paraId="7D6ABF35" w14:textId="77777777" w:rsidR="007D2CFB" w:rsidRDefault="3CA62DD3" w:rsidP="2D591F0D">
      <w:pPr>
        <w:spacing w:line="257" w:lineRule="auto"/>
        <w:rPr>
          <w:rFonts w:ascii="Lato" w:eastAsia="Segoe UI" w:hAnsi="Lato" w:cs="Segoe UI"/>
        </w:rPr>
      </w:pPr>
      <w:r w:rsidRPr="007D2CFB">
        <w:rPr>
          <w:rFonts w:ascii="Lato" w:eastAsia="Lato" w:hAnsi="Lato" w:cs="Lato"/>
        </w:rPr>
        <w:t xml:space="preserve">We respect the right to peacefully protest, but it is our view that </w:t>
      </w:r>
      <w:bookmarkStart w:id="0" w:name="_Int_mMnR5QT3"/>
      <w:r w:rsidRPr="007D2CFB">
        <w:rPr>
          <w:rFonts w:ascii="Lato" w:eastAsia="Lato" w:hAnsi="Lato" w:cs="Lato"/>
        </w:rPr>
        <w:t xml:space="preserve">the </w:t>
      </w:r>
      <w:bookmarkEnd w:id="0"/>
      <w:r w:rsidR="001954C0" w:rsidRPr="007D2CFB">
        <w:rPr>
          <w:rFonts w:ascii="Lato" w:eastAsia="Lato" w:hAnsi="Lato" w:cs="Lato"/>
        </w:rPr>
        <w:t>nature of protests that have been observed recently a</w:t>
      </w:r>
      <w:r w:rsidR="000760AD" w:rsidRPr="007D2CFB">
        <w:rPr>
          <w:rFonts w:ascii="Lato" w:eastAsia="Lato" w:hAnsi="Lato" w:cs="Lato"/>
        </w:rPr>
        <w:t>ppear to have the aim of</w:t>
      </w:r>
      <w:r w:rsidRPr="007D2CFB">
        <w:rPr>
          <w:rFonts w:ascii="Lato" w:eastAsia="Lato" w:hAnsi="Lato" w:cs="Lato"/>
        </w:rPr>
        <w:t xml:space="preserve"> deter</w:t>
      </w:r>
      <w:r w:rsidR="000760AD" w:rsidRPr="007D2CFB">
        <w:rPr>
          <w:rFonts w:ascii="Lato" w:eastAsia="Lato" w:hAnsi="Lato" w:cs="Lato"/>
        </w:rPr>
        <w:t>ring</w:t>
      </w:r>
      <w:r w:rsidRPr="007D2CFB">
        <w:rPr>
          <w:rFonts w:ascii="Lato" w:eastAsia="Lato" w:hAnsi="Lato" w:cs="Lato"/>
        </w:rPr>
        <w:t xml:space="preserve"> access to abortion. This goes against</w:t>
      </w:r>
      <w:r w:rsidRPr="007D2CFB">
        <w:rPr>
          <w:rFonts w:ascii="Lato" w:eastAsia="Segoe UI" w:hAnsi="Lato" w:cs="Segoe UI"/>
        </w:rPr>
        <w:t xml:space="preserve"> Article 8 of the European Convention on Human Rights (the r</w:t>
      </w:r>
      <w:r w:rsidR="2D591F0D" w:rsidRPr="007D2CFB">
        <w:rPr>
          <w:rFonts w:ascii="Lato" w:eastAsia="Segoe UI" w:hAnsi="Lato" w:cs="Segoe UI"/>
        </w:rPr>
        <w:t xml:space="preserve">ight to </w:t>
      </w:r>
      <w:bookmarkStart w:id="1" w:name="_Int_O2LLeXy2"/>
      <w:r w:rsidR="2D591F0D" w:rsidRPr="007D2CFB">
        <w:rPr>
          <w:rFonts w:ascii="Lato" w:eastAsia="Segoe UI" w:hAnsi="Lato" w:cs="Segoe UI"/>
        </w:rPr>
        <w:t>respect for</w:t>
      </w:r>
      <w:bookmarkEnd w:id="1"/>
      <w:r w:rsidR="2D591F0D" w:rsidRPr="007D2CFB">
        <w:rPr>
          <w:rFonts w:ascii="Lato" w:eastAsia="Segoe UI" w:hAnsi="Lato" w:cs="Segoe UI"/>
        </w:rPr>
        <w:t xml:space="preserve"> private and </w:t>
      </w:r>
    </w:p>
    <w:p w14:paraId="533C61BD" w14:textId="77777777" w:rsidR="007D2CFB" w:rsidRDefault="007D2CFB" w:rsidP="2D591F0D">
      <w:pPr>
        <w:spacing w:line="257" w:lineRule="auto"/>
        <w:rPr>
          <w:rFonts w:ascii="Lato" w:eastAsia="Segoe UI" w:hAnsi="Lato" w:cs="Segoe UI"/>
        </w:rPr>
      </w:pPr>
    </w:p>
    <w:p w14:paraId="0B37A771" w14:textId="03363FDB" w:rsidR="3CA62DD3" w:rsidRPr="007D2CFB" w:rsidRDefault="2D591F0D" w:rsidP="2D591F0D">
      <w:pPr>
        <w:spacing w:line="257" w:lineRule="auto"/>
        <w:rPr>
          <w:rFonts w:ascii="Lato" w:eastAsia="Segoe UI" w:hAnsi="Lato" w:cs="Segoe UI"/>
        </w:rPr>
      </w:pPr>
      <w:r w:rsidRPr="007D2CFB">
        <w:rPr>
          <w:rFonts w:ascii="Lato" w:eastAsia="Segoe UI" w:hAnsi="Lato" w:cs="Segoe UI"/>
        </w:rPr>
        <w:t xml:space="preserve">family life, </w:t>
      </w:r>
      <w:proofErr w:type="gramStart"/>
      <w:r w:rsidRPr="007D2CFB">
        <w:rPr>
          <w:rFonts w:ascii="Lato" w:eastAsia="Segoe UI" w:hAnsi="Lato" w:cs="Segoe UI"/>
        </w:rPr>
        <w:t>home</w:t>
      </w:r>
      <w:proofErr w:type="gramEnd"/>
      <w:r w:rsidRPr="007D2CFB">
        <w:rPr>
          <w:rFonts w:ascii="Lato" w:eastAsia="Segoe UI" w:hAnsi="Lato" w:cs="Segoe UI"/>
        </w:rPr>
        <w:t xml:space="preserve"> and correspondence), violates the right to medical privacy, and risks impinging on a patient’s access to necessary treatment. </w:t>
      </w:r>
    </w:p>
    <w:p w14:paraId="5F2932A5" w14:textId="1C8A08C1" w:rsidR="3CA62DD3" w:rsidRPr="007D2CFB" w:rsidRDefault="3CA62DD3" w:rsidP="2D591F0D">
      <w:pPr>
        <w:rPr>
          <w:rFonts w:ascii="Lato" w:eastAsia="Lato" w:hAnsi="Lato" w:cs="Lato"/>
        </w:rPr>
      </w:pPr>
      <w:r w:rsidRPr="007D2CFB">
        <w:rPr>
          <w:rFonts w:ascii="Lato" w:eastAsia="Lato" w:hAnsi="Lato" w:cs="Lato"/>
        </w:rPr>
        <w:t>People can seek abortion care for a multitude of reasons, all of which are valid. Protestors imposing beliefs at a time of vulnerability is exploitation, not care.</w:t>
      </w:r>
    </w:p>
    <w:p w14:paraId="66835A82" w14:textId="1CEA64D6" w:rsidR="54D7E512" w:rsidRPr="007D2CFB" w:rsidRDefault="3CA62DD3" w:rsidP="3CA62DD3">
      <w:pPr>
        <w:spacing w:line="257" w:lineRule="auto"/>
        <w:rPr>
          <w:rFonts w:ascii="Lato" w:eastAsia="Segoe UI" w:hAnsi="Lato" w:cs="Segoe UI"/>
        </w:rPr>
      </w:pPr>
      <w:r w:rsidRPr="007D2CFB">
        <w:rPr>
          <w:rFonts w:ascii="Lato" w:eastAsia="Segoe UI" w:hAnsi="Lato" w:cs="Segoe UI"/>
        </w:rPr>
        <w:t>RCGP is deeply concerned that protests could cause such distress to women that they defer their treatment. For both medical and surgical abortion, the higher the gestation of a pregnancy, the greater the risk of complications and psychological distress. The British Society of Abortion Care Providers (BSACP) has also reported fear of facing protesters at professional clinics has led women</w:t>
      </w:r>
      <w:r w:rsidR="00EF2D66" w:rsidRPr="007D2CFB">
        <w:rPr>
          <w:rFonts w:ascii="Lato" w:eastAsia="Segoe UI" w:hAnsi="Lato" w:cs="Segoe UI"/>
        </w:rPr>
        <w:t xml:space="preserve"> to</w:t>
      </w:r>
      <w:r w:rsidRPr="007D2CFB">
        <w:rPr>
          <w:rFonts w:ascii="Lato" w:eastAsia="Segoe UI" w:hAnsi="Lato" w:cs="Segoe UI"/>
        </w:rPr>
        <w:t xml:space="preserve"> resort to using drugs obtained from the internet. The drugs may be ineffective, unsuitable, or dangerous, as is taking them without professional advice and aftercare.</w:t>
      </w:r>
    </w:p>
    <w:p w14:paraId="1291794E" w14:textId="19C2C63C" w:rsidR="3CA62DD3" w:rsidRPr="007D2CFB" w:rsidRDefault="2D591F0D" w:rsidP="2D591F0D">
      <w:pPr>
        <w:spacing w:line="257" w:lineRule="auto"/>
        <w:rPr>
          <w:rFonts w:ascii="Lato" w:eastAsia="Segoe UI" w:hAnsi="Lato" w:cs="Segoe UI"/>
          <w:b/>
          <w:bCs/>
        </w:rPr>
      </w:pPr>
      <w:r w:rsidRPr="007D2CFB">
        <w:rPr>
          <w:rFonts w:ascii="Lato" w:eastAsia="Segoe UI" w:hAnsi="Lato" w:cs="Segoe UI"/>
        </w:rPr>
        <w:t xml:space="preserve">We are similarly concerned that protests could deter people from accessing the multitude of other services that can be found at these healthcare settings, such as rape crisis services, </w:t>
      </w:r>
      <w:r w:rsidRPr="007D2CFB">
        <w:rPr>
          <w:rFonts w:ascii="Lato" w:eastAsia="Lato" w:hAnsi="Lato" w:cs="Lato"/>
        </w:rPr>
        <w:t xml:space="preserve">counselling services, neo-natal services, sexual health services, LGBT support services, and so on. </w:t>
      </w:r>
    </w:p>
    <w:p w14:paraId="045E6D7C" w14:textId="43D111D5" w:rsidR="54D7E512" w:rsidRPr="00A635BF" w:rsidRDefault="54D7E512" w:rsidP="3CA62DD3">
      <w:pPr>
        <w:rPr>
          <w:rFonts w:ascii="Lato" w:eastAsiaTheme="minorEastAsia" w:hAnsi="Lato"/>
          <w:b/>
          <w:bCs/>
        </w:rPr>
      </w:pPr>
      <w:r w:rsidRPr="00A635BF">
        <w:rPr>
          <w:rFonts w:ascii="Lato" w:eastAsiaTheme="minorEastAsia" w:hAnsi="Lato"/>
          <w:b/>
          <w:bCs/>
        </w:rPr>
        <w:t>What is your view of the proposal to ban all protests including both protests in support of and those in opposition to: A person’s decision to provide abortion services (</w:t>
      </w:r>
      <w:proofErr w:type="spellStart"/>
      <w:proofErr w:type="gramStart"/>
      <w:r w:rsidRPr="00A635BF">
        <w:rPr>
          <w:rFonts w:ascii="Lato" w:eastAsiaTheme="minorEastAsia" w:hAnsi="Lato"/>
          <w:b/>
          <w:bCs/>
        </w:rPr>
        <w:t>ie</w:t>
      </w:r>
      <w:proofErr w:type="spellEnd"/>
      <w:proofErr w:type="gramEnd"/>
      <w:r w:rsidRPr="00A635BF">
        <w:rPr>
          <w:rFonts w:ascii="Lato" w:eastAsiaTheme="minorEastAsia" w:hAnsi="Lato"/>
          <w:b/>
          <w:bCs/>
        </w:rPr>
        <w:t xml:space="preserve"> a doctor, nurse, or midwife)? </w:t>
      </w:r>
    </w:p>
    <w:p w14:paraId="497364FE" w14:textId="304E8D2D" w:rsidR="54D7E512" w:rsidRPr="007D2CFB" w:rsidRDefault="007D2CFB" w:rsidP="5BEC1784">
      <w:pPr>
        <w:rPr>
          <w:rFonts w:ascii="Lato" w:eastAsiaTheme="minorEastAsia" w:hAnsi="Lato"/>
          <w:b/>
          <w:bCs/>
        </w:rPr>
      </w:pPr>
      <w:r w:rsidRPr="007D2CFB">
        <w:rPr>
          <w:rFonts w:ascii="Lato" w:eastAsiaTheme="minorEastAsia" w:hAnsi="Lato"/>
          <w:b/>
          <w:bCs/>
          <w:u w:val="single"/>
        </w:rPr>
        <w:t xml:space="preserve">X </w:t>
      </w:r>
      <w:r w:rsidR="54D7E512" w:rsidRPr="007D2CFB">
        <w:rPr>
          <w:rFonts w:ascii="Lato" w:eastAsiaTheme="minorEastAsia" w:hAnsi="Lato"/>
          <w:b/>
          <w:bCs/>
          <w:u w:val="single"/>
        </w:rPr>
        <w:t xml:space="preserve">Fully </w:t>
      </w:r>
      <w:proofErr w:type="gramStart"/>
      <w:r w:rsidR="54D7E512" w:rsidRPr="007D2CFB">
        <w:rPr>
          <w:rFonts w:ascii="Lato" w:eastAsiaTheme="minorEastAsia" w:hAnsi="Lato"/>
          <w:b/>
          <w:bCs/>
          <w:u w:val="single"/>
        </w:rPr>
        <w:t>supportive</w:t>
      </w:r>
      <w:r w:rsidR="54D7E512" w:rsidRPr="007D2CFB">
        <w:rPr>
          <w:rFonts w:ascii="Lato" w:eastAsiaTheme="minorEastAsia" w:hAnsi="Lato"/>
          <w:b/>
          <w:bCs/>
        </w:rPr>
        <w:t xml:space="preserve">  Partially</w:t>
      </w:r>
      <w:proofErr w:type="gramEnd"/>
      <w:r w:rsidR="54D7E512" w:rsidRPr="007D2CFB">
        <w:rPr>
          <w:rFonts w:ascii="Lato" w:eastAsiaTheme="minorEastAsia" w:hAnsi="Lato"/>
          <w:b/>
          <w:bCs/>
        </w:rPr>
        <w:t xml:space="preserve"> supportive </w:t>
      </w:r>
      <w:r>
        <w:rPr>
          <w:rFonts w:ascii="Lato" w:eastAsiaTheme="minorEastAsia" w:hAnsi="Lato"/>
          <w:b/>
          <w:bCs/>
        </w:rPr>
        <w:t>N</w:t>
      </w:r>
      <w:r w:rsidR="54D7E512" w:rsidRPr="007D2CFB">
        <w:rPr>
          <w:rFonts w:ascii="Lato" w:eastAsiaTheme="minorEastAsia" w:hAnsi="Lato"/>
          <w:b/>
          <w:bCs/>
        </w:rPr>
        <w:t xml:space="preserve">eutral (neither support nor oppose)  Partially opposed Fully opposed Unsure </w:t>
      </w:r>
    </w:p>
    <w:p w14:paraId="67FBEDA8" w14:textId="54D0981E" w:rsidR="54D7E512" w:rsidRPr="007D2CFB" w:rsidRDefault="54D7E512" w:rsidP="2D591F0D">
      <w:pPr>
        <w:rPr>
          <w:rFonts w:ascii="Lato" w:eastAsiaTheme="minorEastAsia" w:hAnsi="Lato"/>
          <w:b/>
          <w:bCs/>
        </w:rPr>
      </w:pPr>
      <w:r w:rsidRPr="007D2CFB">
        <w:rPr>
          <w:rFonts w:ascii="Lato" w:eastAsiaTheme="minorEastAsia" w:hAnsi="Lato"/>
          <w:b/>
          <w:bCs/>
        </w:rPr>
        <w:t xml:space="preserve">Please explain the reasons for your response. </w:t>
      </w:r>
    </w:p>
    <w:p w14:paraId="4FF0C61D" w14:textId="30F46C24" w:rsidR="54D7E512" w:rsidRPr="007D2CFB" w:rsidRDefault="3CA62DD3" w:rsidP="2D591F0D">
      <w:pPr>
        <w:rPr>
          <w:rFonts w:ascii="Lato" w:eastAsia="Lato" w:hAnsi="Lato" w:cs="Lato"/>
        </w:rPr>
      </w:pPr>
      <w:r w:rsidRPr="007D2CFB">
        <w:rPr>
          <w:rFonts w:ascii="Lato" w:eastAsia="Lato" w:hAnsi="Lato" w:cs="Lato"/>
        </w:rPr>
        <w:t xml:space="preserve">RCGP Scotland is clear that colleagues working across the health service have the right to work and care for patients free from harassment and without putting their personal safety at risk. </w:t>
      </w:r>
    </w:p>
    <w:p w14:paraId="7AA80F00" w14:textId="53694125" w:rsidR="54D7E512" w:rsidRPr="007D2CFB" w:rsidRDefault="2D591F0D" w:rsidP="2D591F0D">
      <w:pPr>
        <w:spacing w:line="257" w:lineRule="auto"/>
        <w:rPr>
          <w:rFonts w:ascii="Lato" w:eastAsia="Lato" w:hAnsi="Lato" w:cs="Lato"/>
        </w:rPr>
      </w:pPr>
      <w:r w:rsidRPr="007D2CFB">
        <w:rPr>
          <w:rFonts w:ascii="Lato" w:eastAsia="Lato" w:hAnsi="Lato" w:cs="Lato"/>
        </w:rPr>
        <w:t xml:space="preserve">No other field of healthcare experiences regular harassment in this way, which has a detrimental and </w:t>
      </w:r>
      <w:proofErr w:type="spellStart"/>
      <w:r w:rsidRPr="007D2CFB">
        <w:rPr>
          <w:rFonts w:ascii="Lato" w:eastAsia="Lato" w:hAnsi="Lato" w:cs="Lato"/>
        </w:rPr>
        <w:t>demoralising</w:t>
      </w:r>
      <w:proofErr w:type="spellEnd"/>
      <w:r w:rsidRPr="007D2CFB">
        <w:rPr>
          <w:rFonts w:ascii="Lato" w:eastAsia="Lato" w:hAnsi="Lato" w:cs="Lato"/>
        </w:rPr>
        <w:t xml:space="preserve"> impact on their working experience and ability to deliver essential healthcare. RCGP Scotland is clear it is not something staff providing abortion services should have to endure when entering and leaving their workplace.</w:t>
      </w:r>
    </w:p>
    <w:p w14:paraId="277AE181" w14:textId="3EB46A93" w:rsidR="54D7E512" w:rsidRPr="007D2CFB" w:rsidRDefault="3CA62DD3" w:rsidP="2D591F0D">
      <w:pPr>
        <w:spacing w:line="257" w:lineRule="auto"/>
        <w:rPr>
          <w:rFonts w:ascii="Lato" w:eastAsia="Lato" w:hAnsi="Lato" w:cs="Lato"/>
        </w:rPr>
      </w:pPr>
      <w:r w:rsidRPr="007D2CFB">
        <w:rPr>
          <w:rFonts w:ascii="Lato" w:eastAsia="Lato" w:hAnsi="Lato" w:cs="Lato"/>
        </w:rPr>
        <w:t xml:space="preserve">We note the British Pregnancy Advisory Service (BPAS) report that the largest targeted anti-abortion gathering in the UK took place </w:t>
      </w:r>
      <w:r w:rsidR="000760AD" w:rsidRPr="007D2CFB">
        <w:rPr>
          <w:rFonts w:ascii="Lato" w:eastAsia="Lato" w:hAnsi="Lato" w:cs="Lato"/>
        </w:rPr>
        <w:t xml:space="preserve">in Glasgow </w:t>
      </w:r>
      <w:r w:rsidRPr="007D2CFB">
        <w:rPr>
          <w:rFonts w:ascii="Lato" w:eastAsia="Lato" w:hAnsi="Lato" w:cs="Lato"/>
        </w:rPr>
        <w:t xml:space="preserve">outside </w:t>
      </w:r>
      <w:r w:rsidR="000760AD" w:rsidRPr="007D2CFB">
        <w:rPr>
          <w:rFonts w:ascii="Lato" w:eastAsia="Lato" w:hAnsi="Lato" w:cs="Lato"/>
        </w:rPr>
        <w:t xml:space="preserve">the </w:t>
      </w:r>
      <w:r w:rsidRPr="007D2CFB">
        <w:rPr>
          <w:rFonts w:ascii="Lato" w:eastAsia="Lato" w:hAnsi="Lato" w:cs="Lato"/>
        </w:rPr>
        <w:t xml:space="preserve">Queen Elizabeth University Hospital in 2018, with around 200 people </w:t>
      </w:r>
      <w:r w:rsidR="000760AD" w:rsidRPr="007D2CFB">
        <w:rPr>
          <w:rFonts w:ascii="Lato" w:eastAsia="Lato" w:hAnsi="Lato" w:cs="Lato"/>
        </w:rPr>
        <w:t xml:space="preserve">attending </w:t>
      </w:r>
      <w:r w:rsidRPr="007D2CFB">
        <w:rPr>
          <w:rFonts w:ascii="Lato" w:eastAsia="Lato" w:hAnsi="Lato" w:cs="Lato"/>
        </w:rPr>
        <w:t xml:space="preserve">a candlelit vigil, </w:t>
      </w:r>
      <w:r w:rsidR="000760AD" w:rsidRPr="007D2CFB">
        <w:rPr>
          <w:rFonts w:ascii="Lato" w:eastAsia="Lato" w:hAnsi="Lato" w:cs="Lato"/>
        </w:rPr>
        <w:t xml:space="preserve">with the </w:t>
      </w:r>
      <w:r w:rsidRPr="007D2CFB">
        <w:rPr>
          <w:rFonts w:ascii="Lato" w:eastAsia="Lato" w:hAnsi="Lato" w:cs="Lato"/>
        </w:rPr>
        <w:t xml:space="preserve">singing and praying </w:t>
      </w:r>
      <w:r w:rsidR="000760AD" w:rsidRPr="007D2CFB">
        <w:rPr>
          <w:rFonts w:ascii="Lato" w:eastAsia="Lato" w:hAnsi="Lato" w:cs="Lato"/>
        </w:rPr>
        <w:t xml:space="preserve">being </w:t>
      </w:r>
      <w:r w:rsidRPr="007D2CFB">
        <w:rPr>
          <w:rFonts w:ascii="Lato" w:eastAsia="Lato" w:hAnsi="Lato" w:cs="Lato"/>
        </w:rPr>
        <w:t xml:space="preserve">loud enough to be heard in waiting rooms. </w:t>
      </w:r>
    </w:p>
    <w:p w14:paraId="05B0803A" w14:textId="70F358BB" w:rsidR="54D7E512" w:rsidRPr="007D2CFB" w:rsidRDefault="3CA62DD3" w:rsidP="2D591F0D">
      <w:pPr>
        <w:spacing w:line="257" w:lineRule="auto"/>
        <w:rPr>
          <w:rFonts w:ascii="Lato" w:eastAsia="Lato" w:hAnsi="Lato" w:cs="Lato"/>
        </w:rPr>
      </w:pPr>
      <w:r w:rsidRPr="007D2CFB">
        <w:rPr>
          <w:rFonts w:ascii="Lato" w:eastAsia="Lato" w:hAnsi="Lato" w:cs="Lato"/>
        </w:rPr>
        <w:t>In 2022, anti-abortion protest</w:t>
      </w:r>
      <w:r w:rsidR="000760AD" w:rsidRPr="007D2CFB">
        <w:rPr>
          <w:rFonts w:ascii="Lato" w:eastAsia="Lato" w:hAnsi="Lato" w:cs="Lato"/>
        </w:rPr>
        <w:t>s</w:t>
      </w:r>
      <w:r w:rsidRPr="007D2CFB">
        <w:rPr>
          <w:rFonts w:ascii="Lato" w:eastAsia="Lato" w:hAnsi="Lato" w:cs="Lato"/>
        </w:rPr>
        <w:t xml:space="preserve"> have occurred outside the Sandyford clinic with </w:t>
      </w:r>
      <w:r w:rsidR="00542D16" w:rsidRPr="007D2CFB">
        <w:rPr>
          <w:rFonts w:ascii="Lato" w:eastAsia="Lato" w:hAnsi="Lato" w:cs="Lato"/>
        </w:rPr>
        <w:t xml:space="preserve">the use of </w:t>
      </w:r>
      <w:r w:rsidRPr="007D2CFB">
        <w:rPr>
          <w:rFonts w:ascii="Lato" w:eastAsia="Lato" w:hAnsi="Lato" w:cs="Lato"/>
        </w:rPr>
        <w:t xml:space="preserve">loudspeakers, which in turn attracted pro-choice counter protests. </w:t>
      </w:r>
      <w:r w:rsidR="2D591F0D" w:rsidRPr="007D2CFB">
        <w:rPr>
          <w:rFonts w:ascii="Lato" w:eastAsia="Lato" w:hAnsi="Lato" w:cs="Lato"/>
        </w:rPr>
        <w:t>Protests of all motivations can impede a healthcare professionals' ability to care for a patient as t</w:t>
      </w:r>
      <w:r w:rsidRPr="007D2CFB">
        <w:rPr>
          <w:rFonts w:ascii="Lato" w:eastAsia="Lato" w:hAnsi="Lato" w:cs="Lato"/>
        </w:rPr>
        <w:t xml:space="preserve">hese conflicts create tense atmospheres and noise disturbances. </w:t>
      </w:r>
    </w:p>
    <w:p w14:paraId="13AA4094" w14:textId="0508A70F" w:rsidR="54D7E512" w:rsidRPr="007D2CFB" w:rsidRDefault="2D591F0D" w:rsidP="2D591F0D">
      <w:pPr>
        <w:spacing w:line="257" w:lineRule="auto"/>
        <w:rPr>
          <w:rFonts w:ascii="Lato" w:eastAsia="Lato" w:hAnsi="Lato" w:cs="Lato"/>
        </w:rPr>
      </w:pPr>
      <w:r w:rsidRPr="007D2CFB">
        <w:rPr>
          <w:rFonts w:ascii="Lato" w:eastAsia="Lato" w:hAnsi="Lato" w:cs="Lato"/>
        </w:rPr>
        <w:t>Furthermore, d</w:t>
      </w:r>
      <w:r w:rsidR="3CA62DD3" w:rsidRPr="007D2CFB">
        <w:rPr>
          <w:rFonts w:ascii="Lato" w:eastAsia="Lato" w:hAnsi="Lato" w:cs="Lato"/>
        </w:rPr>
        <w:t xml:space="preserve">octors, nurses and midwives at these facilities are highly trained in providing abortion services. Only they can provide safe medical care and advice, as well as offering the full range of choices to women with comprehensive safeguarding protocols in place. Protesters imposing their beliefs are not qualified to offer the same advice, and the risk that their presence undermines medical advice is dangerous. </w:t>
      </w:r>
    </w:p>
    <w:p w14:paraId="796B05E4" w14:textId="77777777" w:rsidR="007D2CFB" w:rsidRDefault="007D2CFB" w:rsidP="3CA62DD3">
      <w:pPr>
        <w:rPr>
          <w:rFonts w:ascii="Lato" w:eastAsiaTheme="minorEastAsia" w:hAnsi="Lato"/>
          <w:b/>
          <w:bCs/>
        </w:rPr>
      </w:pPr>
    </w:p>
    <w:p w14:paraId="324D98F1" w14:textId="508AD71B" w:rsidR="54D7E512" w:rsidRPr="00A635BF" w:rsidRDefault="54D7E512" w:rsidP="3CA62DD3">
      <w:pPr>
        <w:rPr>
          <w:rFonts w:ascii="Lato" w:eastAsiaTheme="minorEastAsia" w:hAnsi="Lato"/>
          <w:b/>
          <w:bCs/>
        </w:rPr>
      </w:pPr>
      <w:r w:rsidRPr="00A635BF">
        <w:rPr>
          <w:rFonts w:ascii="Lato" w:eastAsiaTheme="minorEastAsia" w:hAnsi="Lato"/>
          <w:b/>
          <w:bCs/>
        </w:rPr>
        <w:t>What is your view of the proposal to ban all protests including both protests in support of and those in opposition to: A person’s decision to facilitate provision of abortion services (</w:t>
      </w:r>
      <w:proofErr w:type="spellStart"/>
      <w:proofErr w:type="gramStart"/>
      <w:r w:rsidRPr="00A635BF">
        <w:rPr>
          <w:rFonts w:ascii="Lato" w:eastAsiaTheme="minorEastAsia" w:hAnsi="Lato"/>
          <w:b/>
          <w:bCs/>
        </w:rPr>
        <w:t>ie</w:t>
      </w:r>
      <w:proofErr w:type="spellEnd"/>
      <w:proofErr w:type="gramEnd"/>
      <w:r w:rsidRPr="00A635BF">
        <w:rPr>
          <w:rFonts w:ascii="Lato" w:eastAsiaTheme="minorEastAsia" w:hAnsi="Lato"/>
          <w:b/>
          <w:bCs/>
        </w:rPr>
        <w:t xml:space="preserve"> administrative or support staff)? </w:t>
      </w:r>
    </w:p>
    <w:p w14:paraId="4AE9D545" w14:textId="7FBE7759" w:rsidR="54D7E512" w:rsidRPr="007D2CFB" w:rsidRDefault="007D2CFB" w:rsidP="5BEC1784">
      <w:pPr>
        <w:rPr>
          <w:rFonts w:ascii="Lato" w:eastAsiaTheme="minorEastAsia" w:hAnsi="Lato"/>
          <w:b/>
          <w:bCs/>
        </w:rPr>
      </w:pPr>
      <w:r w:rsidRPr="007D2CFB">
        <w:rPr>
          <w:rFonts w:ascii="Lato" w:eastAsiaTheme="minorEastAsia" w:hAnsi="Lato"/>
          <w:b/>
          <w:bCs/>
        </w:rPr>
        <w:t>X</w:t>
      </w:r>
      <w:r w:rsidR="54D7E512" w:rsidRPr="007D2CFB">
        <w:rPr>
          <w:rFonts w:ascii="Lato" w:eastAsiaTheme="minorEastAsia" w:hAnsi="Lato"/>
          <w:b/>
          <w:bCs/>
        </w:rPr>
        <w:t xml:space="preserve"> Fully </w:t>
      </w:r>
      <w:proofErr w:type="gramStart"/>
      <w:r w:rsidR="54D7E512" w:rsidRPr="007D2CFB">
        <w:rPr>
          <w:rFonts w:ascii="Lato" w:eastAsiaTheme="minorEastAsia" w:hAnsi="Lato"/>
          <w:b/>
          <w:bCs/>
        </w:rPr>
        <w:t>supportive  Partially</w:t>
      </w:r>
      <w:proofErr w:type="gramEnd"/>
      <w:r w:rsidR="54D7E512" w:rsidRPr="007D2CFB">
        <w:rPr>
          <w:rFonts w:ascii="Lato" w:eastAsiaTheme="minorEastAsia" w:hAnsi="Lato"/>
          <w:b/>
          <w:bCs/>
        </w:rPr>
        <w:t xml:space="preserve"> supportive Neutral (neither support nor oppose) Partially opposed Fully opposed  Unsure </w:t>
      </w:r>
    </w:p>
    <w:p w14:paraId="5D9135F3" w14:textId="57905893" w:rsidR="54D7E512" w:rsidRPr="007D2CFB" w:rsidRDefault="54D7E512" w:rsidP="5BEC1784">
      <w:pPr>
        <w:rPr>
          <w:rFonts w:ascii="Lato" w:eastAsiaTheme="minorEastAsia" w:hAnsi="Lato"/>
          <w:b/>
          <w:bCs/>
        </w:rPr>
      </w:pPr>
      <w:r w:rsidRPr="007D2CFB">
        <w:rPr>
          <w:rFonts w:ascii="Lato" w:eastAsiaTheme="minorEastAsia" w:hAnsi="Lato"/>
          <w:b/>
          <w:bCs/>
        </w:rPr>
        <w:t xml:space="preserve">Please explain the reasons for your response. </w:t>
      </w:r>
    </w:p>
    <w:p w14:paraId="1503DD72" w14:textId="301DB941" w:rsidR="3CA62DD3" w:rsidRPr="007D2CFB" w:rsidRDefault="3CA62DD3" w:rsidP="2D591F0D">
      <w:pPr>
        <w:rPr>
          <w:rFonts w:ascii="Lato" w:eastAsia="Lato" w:hAnsi="Lato" w:cs="Lato"/>
        </w:rPr>
      </w:pPr>
      <w:r w:rsidRPr="007D2CFB">
        <w:rPr>
          <w:rFonts w:ascii="Lato" w:eastAsia="Lato" w:hAnsi="Lato" w:cs="Lato"/>
        </w:rPr>
        <w:t xml:space="preserve">As above, RCGP Scotland is clear that colleagues working across the health service have the right to work and care for patients free from harassment and without putting their personal safety at risk, and this clearly includes administrative and support staff. </w:t>
      </w:r>
    </w:p>
    <w:p w14:paraId="5B901F01" w14:textId="0972D05F" w:rsidR="2D591F0D" w:rsidRPr="007D2CFB" w:rsidRDefault="2D591F0D" w:rsidP="2D591F0D">
      <w:pPr>
        <w:rPr>
          <w:rFonts w:ascii="Lato" w:eastAsia="Lato" w:hAnsi="Lato" w:cs="Lato"/>
        </w:rPr>
      </w:pPr>
      <w:r w:rsidRPr="007D2CFB">
        <w:rPr>
          <w:rFonts w:ascii="Lato" w:eastAsia="Lato" w:hAnsi="Lato" w:cs="Lato"/>
        </w:rPr>
        <w:t>Protesters causing intimidation are unlikely to discriminate between those delivering and those facilitating the provision of abortion services.</w:t>
      </w:r>
    </w:p>
    <w:p w14:paraId="665203ED" w14:textId="4D7F3FDD" w:rsidR="2D591F0D" w:rsidRPr="007D2CFB" w:rsidRDefault="2D591F0D" w:rsidP="2D591F0D">
      <w:pPr>
        <w:rPr>
          <w:rFonts w:ascii="Lato" w:eastAsia="Lato" w:hAnsi="Lato" w:cs="Lato"/>
        </w:rPr>
      </w:pPr>
      <w:r w:rsidRPr="007D2CFB">
        <w:rPr>
          <w:rFonts w:ascii="Lato" w:eastAsia="Lato" w:hAnsi="Lato" w:cs="Lato"/>
        </w:rPr>
        <w:t>Repeatedly witnessing the trauma experienced by women seeking abortion who have encountered the protests could in turn cause vicarious distress to administrative or support staff.</w:t>
      </w:r>
    </w:p>
    <w:p w14:paraId="17FEBD85" w14:textId="4254D484" w:rsidR="54D7E512" w:rsidRPr="00A635BF" w:rsidRDefault="54D7E512" w:rsidP="2D591F0D">
      <w:pPr>
        <w:rPr>
          <w:rFonts w:ascii="Lato" w:eastAsiaTheme="minorEastAsia" w:hAnsi="Lato"/>
          <w:b/>
          <w:bCs/>
        </w:rPr>
      </w:pPr>
      <w:r w:rsidRPr="00A635BF">
        <w:rPr>
          <w:rFonts w:ascii="Lato" w:eastAsiaTheme="minorEastAsia" w:hAnsi="Lato"/>
          <w:b/>
          <w:bCs/>
        </w:rPr>
        <w:t xml:space="preserve">Which types of activity – when done for the purposes of influencing a person’s decision to access healthcare settings including abortion services - do you consider should be banned in a safe access zone? </w:t>
      </w:r>
    </w:p>
    <w:p w14:paraId="2E87E746" w14:textId="1E8A31CC" w:rsidR="54D7E512" w:rsidRPr="007D2CFB" w:rsidRDefault="54D7E512" w:rsidP="54D7E512">
      <w:pPr>
        <w:rPr>
          <w:rFonts w:ascii="Lato" w:eastAsiaTheme="minorEastAsia" w:hAnsi="Lato"/>
          <w:b/>
          <w:bCs/>
        </w:rPr>
      </w:pPr>
      <w:r w:rsidRPr="007D2CFB">
        <w:rPr>
          <w:rFonts w:ascii="Lato" w:eastAsiaTheme="minorEastAsia" w:hAnsi="Lato"/>
          <w:b/>
          <w:bCs/>
        </w:rPr>
        <w:t>(</w:t>
      </w:r>
      <w:proofErr w:type="gramStart"/>
      <w:r w:rsidRPr="007D2CFB">
        <w:rPr>
          <w:rFonts w:ascii="Lato" w:eastAsiaTheme="minorEastAsia" w:hAnsi="Lato"/>
          <w:b/>
          <w:bCs/>
        </w:rPr>
        <w:t>tick</w:t>
      </w:r>
      <w:proofErr w:type="gramEnd"/>
      <w:r w:rsidRPr="007D2CFB">
        <w:rPr>
          <w:rFonts w:ascii="Lato" w:eastAsiaTheme="minorEastAsia" w:hAnsi="Lato"/>
          <w:b/>
          <w:bCs/>
        </w:rPr>
        <w:t xml:space="preserve"> as many from the list as you consider should be covered by the Bill)</w:t>
      </w:r>
    </w:p>
    <w:p w14:paraId="08665C22" w14:textId="111098C2" w:rsidR="54D7E512" w:rsidRPr="007D2CFB" w:rsidRDefault="54D7E512" w:rsidP="3CA62DD3">
      <w:pPr>
        <w:rPr>
          <w:rFonts w:ascii="Lato" w:eastAsiaTheme="minorEastAsia" w:hAnsi="Lato"/>
          <w:b/>
          <w:bCs/>
        </w:rPr>
      </w:pPr>
      <w:r w:rsidRPr="007D2CFB">
        <w:rPr>
          <w:rFonts w:ascii="Lato" w:eastAsiaTheme="minorEastAsia" w:hAnsi="Lato"/>
          <w:b/>
          <w:bCs/>
        </w:rPr>
        <w:t xml:space="preserve"> Persistently, continuously, or repeatedly occupying the zone</w:t>
      </w:r>
    </w:p>
    <w:p w14:paraId="4FDEE998" w14:textId="3A0974C1" w:rsidR="54D7E512" w:rsidRPr="007D2CFB" w:rsidRDefault="54D7E512" w:rsidP="3CA62DD3">
      <w:pPr>
        <w:rPr>
          <w:rFonts w:ascii="Lato" w:eastAsiaTheme="minorEastAsia" w:hAnsi="Lato"/>
          <w:b/>
          <w:bCs/>
        </w:rPr>
      </w:pPr>
      <w:r w:rsidRPr="007D2CFB">
        <w:rPr>
          <w:rFonts w:ascii="Lato" w:eastAsiaTheme="minorEastAsia" w:hAnsi="Lato"/>
          <w:b/>
          <w:bCs/>
        </w:rPr>
        <w:t xml:space="preserve"> Impeding or blocking somebody’s path or an entrance to abortion services </w:t>
      </w:r>
    </w:p>
    <w:p w14:paraId="363C10DD" w14:textId="43B1F290" w:rsidR="54D7E512" w:rsidRPr="007D2CFB" w:rsidRDefault="54D7E512" w:rsidP="3CA62DD3">
      <w:pPr>
        <w:rPr>
          <w:rFonts w:ascii="Lato" w:eastAsiaTheme="minorEastAsia" w:hAnsi="Lato"/>
          <w:b/>
          <w:bCs/>
        </w:rPr>
      </w:pPr>
      <w:r w:rsidRPr="007D2CFB">
        <w:rPr>
          <w:rFonts w:ascii="Lato" w:eastAsiaTheme="minorEastAsia" w:hAnsi="Lato"/>
          <w:b/>
          <w:bCs/>
        </w:rPr>
        <w:t>Intimidating or harassing a person</w:t>
      </w:r>
    </w:p>
    <w:p w14:paraId="061F43AA" w14:textId="77777777" w:rsidR="007D2CFB" w:rsidRDefault="54D7E512" w:rsidP="3CA62DD3">
      <w:pPr>
        <w:rPr>
          <w:rFonts w:ascii="Lato" w:eastAsiaTheme="minorEastAsia" w:hAnsi="Lato"/>
          <w:b/>
          <w:bCs/>
        </w:rPr>
      </w:pPr>
      <w:r w:rsidRPr="007D2CFB">
        <w:rPr>
          <w:rFonts w:ascii="Lato" w:eastAsiaTheme="minorEastAsia" w:hAnsi="Lato"/>
          <w:b/>
          <w:bCs/>
        </w:rPr>
        <w:t xml:space="preserve"> Seeking to influence or persuade a person concerning their access to or employment in connection with abortion services </w:t>
      </w:r>
    </w:p>
    <w:p w14:paraId="6E0D4BA7" w14:textId="365C185C" w:rsidR="54D7E512" w:rsidRPr="007D2CFB" w:rsidRDefault="54D7E512" w:rsidP="3CA62DD3">
      <w:pPr>
        <w:rPr>
          <w:rFonts w:ascii="Lato" w:eastAsiaTheme="minorEastAsia" w:hAnsi="Lato"/>
          <w:b/>
          <w:bCs/>
        </w:rPr>
      </w:pPr>
      <w:r w:rsidRPr="007D2CFB">
        <w:rPr>
          <w:rFonts w:ascii="Lato" w:eastAsiaTheme="minorEastAsia" w:hAnsi="Lato"/>
          <w:b/>
          <w:bCs/>
        </w:rPr>
        <w:t xml:space="preserve"> Demonstrating using items such as leaflets, posters, and pictures specifically related to abortion </w:t>
      </w:r>
    </w:p>
    <w:p w14:paraId="01983DE9" w14:textId="002C5FED" w:rsidR="54D7E512" w:rsidRPr="007D2CFB" w:rsidRDefault="54D7E512" w:rsidP="3CA62DD3">
      <w:pPr>
        <w:rPr>
          <w:rFonts w:ascii="Lato" w:eastAsiaTheme="minorEastAsia" w:hAnsi="Lato"/>
          <w:b/>
          <w:bCs/>
        </w:rPr>
      </w:pPr>
      <w:r w:rsidRPr="007D2CFB">
        <w:rPr>
          <w:rFonts w:ascii="Lato" w:eastAsiaTheme="minorEastAsia" w:hAnsi="Lato"/>
          <w:b/>
          <w:bCs/>
        </w:rPr>
        <w:t>Photographing, filming, or recording a person in the zone</w:t>
      </w:r>
    </w:p>
    <w:p w14:paraId="510D621B" w14:textId="5E8B5543" w:rsidR="5BEC1784" w:rsidRPr="007D2CFB" w:rsidRDefault="54D7E512" w:rsidP="2D591F0D">
      <w:pPr>
        <w:rPr>
          <w:rFonts w:ascii="Lato" w:eastAsiaTheme="minorEastAsia" w:hAnsi="Lato"/>
          <w:b/>
          <w:bCs/>
        </w:rPr>
      </w:pPr>
      <w:r w:rsidRPr="007D2CFB">
        <w:rPr>
          <w:rFonts w:ascii="Lato" w:eastAsiaTheme="minorEastAsia" w:hAnsi="Lato"/>
          <w:b/>
          <w:bCs/>
          <w:u w:val="single"/>
        </w:rPr>
        <w:t xml:space="preserve"> </w:t>
      </w:r>
      <w:r w:rsidR="007D2CFB">
        <w:rPr>
          <w:rFonts w:ascii="Lato" w:eastAsiaTheme="minorEastAsia" w:hAnsi="Lato"/>
          <w:b/>
          <w:bCs/>
          <w:u w:val="single"/>
        </w:rPr>
        <w:t xml:space="preserve">X </w:t>
      </w:r>
      <w:r w:rsidRPr="007D2CFB">
        <w:rPr>
          <w:rFonts w:ascii="Lato" w:eastAsiaTheme="minorEastAsia" w:hAnsi="Lato"/>
          <w:b/>
          <w:bCs/>
          <w:u w:val="single"/>
        </w:rPr>
        <w:t>All of the above</w:t>
      </w:r>
      <w:r w:rsidRPr="007D2CFB">
        <w:rPr>
          <w:rFonts w:ascii="Lato" w:eastAsiaTheme="minorEastAsia" w:hAnsi="Lato"/>
          <w:b/>
          <w:bCs/>
        </w:rPr>
        <w:t xml:space="preserve"> None of these Other (include details below) </w:t>
      </w:r>
    </w:p>
    <w:p w14:paraId="5D501D4C" w14:textId="1CFC4F3F" w:rsidR="2D591F0D" w:rsidRPr="007D2CFB" w:rsidRDefault="2D591F0D" w:rsidP="2D591F0D">
      <w:pPr>
        <w:rPr>
          <w:rFonts w:ascii="Lato" w:eastAsia="Lato" w:hAnsi="Lato" w:cs="Lato"/>
        </w:rPr>
      </w:pPr>
      <w:r w:rsidRPr="007D2CFB">
        <w:rPr>
          <w:rFonts w:ascii="Lato" w:eastAsia="Lato" w:hAnsi="Lato" w:cs="Lato"/>
        </w:rPr>
        <w:t xml:space="preserve">RCGP Scotland considers all these types of </w:t>
      </w:r>
      <w:proofErr w:type="spellStart"/>
      <w:r w:rsidRPr="007D2CFB">
        <w:rPr>
          <w:rFonts w:ascii="Lato" w:eastAsia="Lato" w:hAnsi="Lato" w:cs="Lato"/>
        </w:rPr>
        <w:t>behaviour</w:t>
      </w:r>
      <w:proofErr w:type="spellEnd"/>
      <w:r w:rsidRPr="007D2CFB">
        <w:rPr>
          <w:rFonts w:ascii="Lato" w:eastAsia="Lato" w:hAnsi="Lato" w:cs="Lato"/>
        </w:rPr>
        <w:t xml:space="preserve"> as interfering with a person’s right to seek or deliver abortion care and should therefore be banned in a safe access zone. </w:t>
      </w:r>
    </w:p>
    <w:p w14:paraId="39C0DD75" w14:textId="2D1B0D93" w:rsidR="2D591F0D" w:rsidRPr="007D2CFB" w:rsidRDefault="2D591F0D" w:rsidP="2D591F0D">
      <w:pPr>
        <w:rPr>
          <w:rFonts w:ascii="Lato" w:eastAsia="Lato" w:hAnsi="Lato" w:cs="Lato"/>
        </w:rPr>
      </w:pPr>
      <w:r w:rsidRPr="007D2CFB">
        <w:rPr>
          <w:rFonts w:ascii="Lato" w:eastAsia="Lato" w:hAnsi="Lato" w:cs="Lato"/>
        </w:rPr>
        <w:t>The harassment of clinics can take many forms. A number of these types of activity could feel overtly threatening, but even those which could seem innocuous, such as demonstrating using leaflets and so on, can still cause harm.</w:t>
      </w:r>
    </w:p>
    <w:p w14:paraId="497BB104" w14:textId="6B62C628" w:rsidR="2D591F0D" w:rsidRPr="007D2CFB" w:rsidRDefault="2D591F0D" w:rsidP="2D591F0D">
      <w:pPr>
        <w:spacing w:line="257" w:lineRule="auto"/>
        <w:rPr>
          <w:rFonts w:ascii="Lato" w:eastAsia="Lato" w:hAnsi="Lato" w:cs="Lato"/>
        </w:rPr>
      </w:pPr>
      <w:r w:rsidRPr="007D2CFB">
        <w:rPr>
          <w:rFonts w:ascii="Lato" w:eastAsia="Lato" w:hAnsi="Lato" w:cs="Lato"/>
        </w:rPr>
        <w:t xml:space="preserve">Leaflets can reinforce stigma and cause distress to anyone attending the clinic or even passing by. Furthermore, they can also </w:t>
      </w:r>
      <w:r w:rsidR="3CA62DD3" w:rsidRPr="007D2CFB">
        <w:rPr>
          <w:rFonts w:ascii="Lato" w:eastAsia="Lato" w:hAnsi="Lato" w:cs="Lato"/>
        </w:rPr>
        <w:t xml:space="preserve">contain medical misinformation which is ultimately dangerous for women’s health and safety. </w:t>
      </w:r>
    </w:p>
    <w:p w14:paraId="61820C69" w14:textId="77777777" w:rsidR="007D2CFB" w:rsidRDefault="007D2CFB" w:rsidP="2D591F0D">
      <w:pPr>
        <w:spacing w:line="257" w:lineRule="auto"/>
        <w:rPr>
          <w:rFonts w:ascii="Lato" w:eastAsia="Lato" w:hAnsi="Lato" w:cs="Lato"/>
        </w:rPr>
      </w:pPr>
    </w:p>
    <w:p w14:paraId="342349C2" w14:textId="2252E759" w:rsidR="3CA62DD3" w:rsidRPr="007D2CFB" w:rsidRDefault="3CA62DD3" w:rsidP="2D591F0D">
      <w:pPr>
        <w:spacing w:line="257" w:lineRule="auto"/>
        <w:rPr>
          <w:rFonts w:ascii="Lato" w:eastAsia="Lato" w:hAnsi="Lato" w:cs="Lato"/>
        </w:rPr>
      </w:pPr>
      <w:r w:rsidRPr="007D2CFB">
        <w:rPr>
          <w:rFonts w:ascii="Lato" w:eastAsia="Lato" w:hAnsi="Lato" w:cs="Lato"/>
        </w:rPr>
        <w:t xml:space="preserve">There have been reports that anti-abortion leaflets advertise unproven medication to ‘reverse’ an abortion, and that they make false claims that abortion causes breast cancer, leads to depression and suicidal ideation, and can lead to child abuse. The spread of medical misinformation like this is highly dangerous and hinders clinicians in their ability to provide high quality care. </w:t>
      </w:r>
    </w:p>
    <w:p w14:paraId="77C3A124" w14:textId="6DD5DDB1" w:rsidR="2D591F0D" w:rsidRPr="007D2CFB" w:rsidRDefault="2D591F0D" w:rsidP="2D591F0D">
      <w:pPr>
        <w:spacing w:line="257" w:lineRule="auto"/>
        <w:rPr>
          <w:rFonts w:ascii="Lato" w:eastAsia="Lato" w:hAnsi="Lato" w:cs="Lato"/>
        </w:rPr>
      </w:pPr>
      <w:r w:rsidRPr="007D2CFB">
        <w:rPr>
          <w:rFonts w:ascii="Lato" w:eastAsia="Lato" w:hAnsi="Lato" w:cs="Lato"/>
        </w:rPr>
        <w:t>The recording of a person in the zone violates their right to medical privacy.</w:t>
      </w:r>
    </w:p>
    <w:p w14:paraId="267A8B6F" w14:textId="454AFABA" w:rsidR="54D7E512" w:rsidRPr="007D2CFB" w:rsidRDefault="3CA62DD3" w:rsidP="2D591F0D">
      <w:pPr>
        <w:rPr>
          <w:rFonts w:ascii="Lato" w:eastAsia="Lato" w:hAnsi="Lato" w:cs="Lato"/>
        </w:rPr>
      </w:pPr>
      <w:r w:rsidRPr="007D2CFB">
        <w:rPr>
          <w:rFonts w:ascii="Lato" w:eastAsia="Lato" w:hAnsi="Lato" w:cs="Lato"/>
        </w:rPr>
        <w:t>Furthermore, the introduction of such zones would not have any impact on anti-abortion activity or campaigns taking place anywhere else.</w:t>
      </w:r>
    </w:p>
    <w:p w14:paraId="58437243" w14:textId="106C15C8" w:rsidR="54D7E512" w:rsidRPr="00A635BF" w:rsidRDefault="54D7E512" w:rsidP="3CA62DD3">
      <w:pPr>
        <w:rPr>
          <w:rFonts w:ascii="Lato" w:eastAsiaTheme="minorEastAsia" w:hAnsi="Lato"/>
          <w:b/>
          <w:bCs/>
        </w:rPr>
      </w:pPr>
    </w:p>
    <w:sectPr w:rsidR="54D7E512" w:rsidRPr="00A635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B7CB" w14:textId="77777777" w:rsidR="00F42A1B" w:rsidRDefault="00F42A1B" w:rsidP="00F42A1B">
      <w:pPr>
        <w:spacing w:after="0" w:line="240" w:lineRule="auto"/>
      </w:pPr>
      <w:r>
        <w:separator/>
      </w:r>
    </w:p>
  </w:endnote>
  <w:endnote w:type="continuationSeparator" w:id="0">
    <w:p w14:paraId="4228FCBA" w14:textId="77777777" w:rsidR="00F42A1B" w:rsidRDefault="00F42A1B" w:rsidP="00F4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7EA7" w14:textId="77777777" w:rsidR="00F42A1B" w:rsidRDefault="00F42A1B" w:rsidP="00F42A1B">
      <w:pPr>
        <w:spacing w:after="0" w:line="240" w:lineRule="auto"/>
      </w:pPr>
      <w:r>
        <w:separator/>
      </w:r>
    </w:p>
  </w:footnote>
  <w:footnote w:type="continuationSeparator" w:id="0">
    <w:p w14:paraId="70305831" w14:textId="77777777" w:rsidR="00F42A1B" w:rsidRDefault="00F42A1B" w:rsidP="00F42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AACD" w14:textId="52933FB2" w:rsidR="00F42A1B" w:rsidRDefault="00F42A1B">
    <w:pPr>
      <w:pStyle w:val="Header"/>
    </w:pPr>
    <w:r>
      <w:rPr>
        <w:noProof/>
      </w:rPr>
      <w:drawing>
        <wp:anchor distT="0" distB="0" distL="114300" distR="114300" simplePos="0" relativeHeight="251659264" behindDoc="0" locked="0" layoutInCell="1" allowOverlap="1" wp14:anchorId="75FF7005" wp14:editId="66DCCB34">
          <wp:simplePos x="0" y="0"/>
          <wp:positionH relativeFrom="column">
            <wp:posOffset>-762000</wp:posOffset>
          </wp:positionH>
          <wp:positionV relativeFrom="paragraph">
            <wp:posOffset>-457200</wp:posOffset>
          </wp:positionV>
          <wp:extent cx="2194560" cy="1148862"/>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4560" cy="1148862"/>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v3jXqOAVqWKVSe" int2:id="scPBaBqp">
      <int2:state int2:value="Rejected" int2:type="LegacyProofing"/>
    </int2:textHash>
    <int2:bookmark int2:bookmarkName="_Int_mMnR5QT3" int2:invalidationBookmarkName="" int2:hashCode="ZD4DPyxyvbq3AT" int2:id="JRD2L2vX">
      <int2:state int2:value="Rejected" int2:type="LegacyProofing"/>
    </int2:bookmark>
    <int2:bookmark int2:bookmarkName="_Int_O2LLeXy2" int2:invalidationBookmarkName="" int2:hashCode="HWIMPNsEyIeoAA" int2:id="xCZO5IG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ADD6"/>
    <w:multiLevelType w:val="hybridMultilevel"/>
    <w:tmpl w:val="98963120"/>
    <w:lvl w:ilvl="0" w:tplc="1AC8EE58">
      <w:start w:val="1"/>
      <w:numFmt w:val="bullet"/>
      <w:lvlText w:val=""/>
      <w:lvlJc w:val="left"/>
      <w:pPr>
        <w:ind w:left="720" w:hanging="360"/>
      </w:pPr>
      <w:rPr>
        <w:rFonts w:ascii="Symbol" w:hAnsi="Symbol" w:hint="default"/>
      </w:rPr>
    </w:lvl>
    <w:lvl w:ilvl="1" w:tplc="367220C6">
      <w:start w:val="1"/>
      <w:numFmt w:val="bullet"/>
      <w:lvlText w:val="o"/>
      <w:lvlJc w:val="left"/>
      <w:pPr>
        <w:ind w:left="1440" w:hanging="360"/>
      </w:pPr>
      <w:rPr>
        <w:rFonts w:ascii="Courier New" w:hAnsi="Courier New" w:hint="default"/>
      </w:rPr>
    </w:lvl>
    <w:lvl w:ilvl="2" w:tplc="B6509BB8">
      <w:start w:val="1"/>
      <w:numFmt w:val="bullet"/>
      <w:lvlText w:val=""/>
      <w:lvlJc w:val="left"/>
      <w:pPr>
        <w:ind w:left="2160" w:hanging="360"/>
      </w:pPr>
      <w:rPr>
        <w:rFonts w:ascii="Wingdings" w:hAnsi="Wingdings" w:hint="default"/>
      </w:rPr>
    </w:lvl>
    <w:lvl w:ilvl="3" w:tplc="4DA63456">
      <w:start w:val="1"/>
      <w:numFmt w:val="bullet"/>
      <w:lvlText w:val=""/>
      <w:lvlJc w:val="left"/>
      <w:pPr>
        <w:ind w:left="2880" w:hanging="360"/>
      </w:pPr>
      <w:rPr>
        <w:rFonts w:ascii="Symbol" w:hAnsi="Symbol" w:hint="default"/>
      </w:rPr>
    </w:lvl>
    <w:lvl w:ilvl="4" w:tplc="56BCDF76">
      <w:start w:val="1"/>
      <w:numFmt w:val="bullet"/>
      <w:lvlText w:val="o"/>
      <w:lvlJc w:val="left"/>
      <w:pPr>
        <w:ind w:left="3600" w:hanging="360"/>
      </w:pPr>
      <w:rPr>
        <w:rFonts w:ascii="Courier New" w:hAnsi="Courier New" w:hint="default"/>
      </w:rPr>
    </w:lvl>
    <w:lvl w:ilvl="5" w:tplc="3336F62A">
      <w:start w:val="1"/>
      <w:numFmt w:val="bullet"/>
      <w:lvlText w:val=""/>
      <w:lvlJc w:val="left"/>
      <w:pPr>
        <w:ind w:left="4320" w:hanging="360"/>
      </w:pPr>
      <w:rPr>
        <w:rFonts w:ascii="Wingdings" w:hAnsi="Wingdings" w:hint="default"/>
      </w:rPr>
    </w:lvl>
    <w:lvl w:ilvl="6" w:tplc="3976EE5A">
      <w:start w:val="1"/>
      <w:numFmt w:val="bullet"/>
      <w:lvlText w:val=""/>
      <w:lvlJc w:val="left"/>
      <w:pPr>
        <w:ind w:left="5040" w:hanging="360"/>
      </w:pPr>
      <w:rPr>
        <w:rFonts w:ascii="Symbol" w:hAnsi="Symbol" w:hint="default"/>
      </w:rPr>
    </w:lvl>
    <w:lvl w:ilvl="7" w:tplc="709EBB86">
      <w:start w:val="1"/>
      <w:numFmt w:val="bullet"/>
      <w:lvlText w:val="o"/>
      <w:lvlJc w:val="left"/>
      <w:pPr>
        <w:ind w:left="5760" w:hanging="360"/>
      </w:pPr>
      <w:rPr>
        <w:rFonts w:ascii="Courier New" w:hAnsi="Courier New" w:hint="default"/>
      </w:rPr>
    </w:lvl>
    <w:lvl w:ilvl="8" w:tplc="9AAE6DDE">
      <w:start w:val="1"/>
      <w:numFmt w:val="bullet"/>
      <w:lvlText w:val=""/>
      <w:lvlJc w:val="left"/>
      <w:pPr>
        <w:ind w:left="6480" w:hanging="360"/>
      </w:pPr>
      <w:rPr>
        <w:rFonts w:ascii="Wingdings" w:hAnsi="Wingdings" w:hint="default"/>
      </w:rPr>
    </w:lvl>
  </w:abstractNum>
  <w:abstractNum w:abstractNumId="1" w15:restartNumberingAfterBreak="0">
    <w:nsid w:val="2CCD49C7"/>
    <w:multiLevelType w:val="hybridMultilevel"/>
    <w:tmpl w:val="35BE29D6"/>
    <w:lvl w:ilvl="0" w:tplc="66241450">
      <w:start w:val="1"/>
      <w:numFmt w:val="bullet"/>
      <w:lvlText w:val="-"/>
      <w:lvlJc w:val="left"/>
      <w:pPr>
        <w:ind w:left="720" w:hanging="360"/>
      </w:pPr>
      <w:rPr>
        <w:rFonts w:ascii="Calibri" w:hAnsi="Calibri" w:hint="default"/>
      </w:rPr>
    </w:lvl>
    <w:lvl w:ilvl="1" w:tplc="942CE944">
      <w:start w:val="1"/>
      <w:numFmt w:val="bullet"/>
      <w:lvlText w:val="o"/>
      <w:lvlJc w:val="left"/>
      <w:pPr>
        <w:ind w:left="1440" w:hanging="360"/>
      </w:pPr>
      <w:rPr>
        <w:rFonts w:ascii="Courier New" w:hAnsi="Courier New" w:hint="default"/>
      </w:rPr>
    </w:lvl>
    <w:lvl w:ilvl="2" w:tplc="77AA4EF4">
      <w:start w:val="1"/>
      <w:numFmt w:val="bullet"/>
      <w:lvlText w:val=""/>
      <w:lvlJc w:val="left"/>
      <w:pPr>
        <w:ind w:left="2160" w:hanging="360"/>
      </w:pPr>
      <w:rPr>
        <w:rFonts w:ascii="Wingdings" w:hAnsi="Wingdings" w:hint="default"/>
      </w:rPr>
    </w:lvl>
    <w:lvl w:ilvl="3" w:tplc="3B14C910">
      <w:start w:val="1"/>
      <w:numFmt w:val="bullet"/>
      <w:lvlText w:val=""/>
      <w:lvlJc w:val="left"/>
      <w:pPr>
        <w:ind w:left="2880" w:hanging="360"/>
      </w:pPr>
      <w:rPr>
        <w:rFonts w:ascii="Symbol" w:hAnsi="Symbol" w:hint="default"/>
      </w:rPr>
    </w:lvl>
    <w:lvl w:ilvl="4" w:tplc="0A34EF44">
      <w:start w:val="1"/>
      <w:numFmt w:val="bullet"/>
      <w:lvlText w:val="o"/>
      <w:lvlJc w:val="left"/>
      <w:pPr>
        <w:ind w:left="3600" w:hanging="360"/>
      </w:pPr>
      <w:rPr>
        <w:rFonts w:ascii="Courier New" w:hAnsi="Courier New" w:hint="default"/>
      </w:rPr>
    </w:lvl>
    <w:lvl w:ilvl="5" w:tplc="890E827C">
      <w:start w:val="1"/>
      <w:numFmt w:val="bullet"/>
      <w:lvlText w:val=""/>
      <w:lvlJc w:val="left"/>
      <w:pPr>
        <w:ind w:left="4320" w:hanging="360"/>
      </w:pPr>
      <w:rPr>
        <w:rFonts w:ascii="Wingdings" w:hAnsi="Wingdings" w:hint="default"/>
      </w:rPr>
    </w:lvl>
    <w:lvl w:ilvl="6" w:tplc="3F82C9E2">
      <w:start w:val="1"/>
      <w:numFmt w:val="bullet"/>
      <w:lvlText w:val=""/>
      <w:lvlJc w:val="left"/>
      <w:pPr>
        <w:ind w:left="5040" w:hanging="360"/>
      </w:pPr>
      <w:rPr>
        <w:rFonts w:ascii="Symbol" w:hAnsi="Symbol" w:hint="default"/>
      </w:rPr>
    </w:lvl>
    <w:lvl w:ilvl="7" w:tplc="5A422840">
      <w:start w:val="1"/>
      <w:numFmt w:val="bullet"/>
      <w:lvlText w:val="o"/>
      <w:lvlJc w:val="left"/>
      <w:pPr>
        <w:ind w:left="5760" w:hanging="360"/>
      </w:pPr>
      <w:rPr>
        <w:rFonts w:ascii="Courier New" w:hAnsi="Courier New" w:hint="default"/>
      </w:rPr>
    </w:lvl>
    <w:lvl w:ilvl="8" w:tplc="7FA67C0A">
      <w:start w:val="1"/>
      <w:numFmt w:val="bullet"/>
      <w:lvlText w:val=""/>
      <w:lvlJc w:val="left"/>
      <w:pPr>
        <w:ind w:left="6480" w:hanging="360"/>
      </w:pPr>
      <w:rPr>
        <w:rFonts w:ascii="Wingdings" w:hAnsi="Wingdings" w:hint="default"/>
      </w:rPr>
    </w:lvl>
  </w:abstractNum>
  <w:abstractNum w:abstractNumId="2" w15:restartNumberingAfterBreak="0">
    <w:nsid w:val="3A6A2555"/>
    <w:multiLevelType w:val="hybridMultilevel"/>
    <w:tmpl w:val="D8C8F870"/>
    <w:lvl w:ilvl="0" w:tplc="7FA8D0C6">
      <w:start w:val="1"/>
      <w:numFmt w:val="bullet"/>
      <w:lvlText w:val="-"/>
      <w:lvlJc w:val="left"/>
      <w:pPr>
        <w:ind w:left="720" w:hanging="360"/>
      </w:pPr>
      <w:rPr>
        <w:rFonts w:ascii="Calibri" w:hAnsi="Calibri" w:hint="default"/>
      </w:rPr>
    </w:lvl>
    <w:lvl w:ilvl="1" w:tplc="DD58FED0">
      <w:start w:val="1"/>
      <w:numFmt w:val="bullet"/>
      <w:lvlText w:val="o"/>
      <w:lvlJc w:val="left"/>
      <w:pPr>
        <w:ind w:left="1440" w:hanging="360"/>
      </w:pPr>
      <w:rPr>
        <w:rFonts w:ascii="Courier New" w:hAnsi="Courier New" w:hint="default"/>
      </w:rPr>
    </w:lvl>
    <w:lvl w:ilvl="2" w:tplc="019AAF28">
      <w:start w:val="1"/>
      <w:numFmt w:val="bullet"/>
      <w:lvlText w:val=""/>
      <w:lvlJc w:val="left"/>
      <w:pPr>
        <w:ind w:left="2160" w:hanging="360"/>
      </w:pPr>
      <w:rPr>
        <w:rFonts w:ascii="Wingdings" w:hAnsi="Wingdings" w:hint="default"/>
      </w:rPr>
    </w:lvl>
    <w:lvl w:ilvl="3" w:tplc="1614813C">
      <w:start w:val="1"/>
      <w:numFmt w:val="bullet"/>
      <w:lvlText w:val=""/>
      <w:lvlJc w:val="left"/>
      <w:pPr>
        <w:ind w:left="2880" w:hanging="360"/>
      </w:pPr>
      <w:rPr>
        <w:rFonts w:ascii="Symbol" w:hAnsi="Symbol" w:hint="default"/>
      </w:rPr>
    </w:lvl>
    <w:lvl w:ilvl="4" w:tplc="3C029D48">
      <w:start w:val="1"/>
      <w:numFmt w:val="bullet"/>
      <w:lvlText w:val="o"/>
      <w:lvlJc w:val="left"/>
      <w:pPr>
        <w:ind w:left="3600" w:hanging="360"/>
      </w:pPr>
      <w:rPr>
        <w:rFonts w:ascii="Courier New" w:hAnsi="Courier New" w:hint="default"/>
      </w:rPr>
    </w:lvl>
    <w:lvl w:ilvl="5" w:tplc="6D6E9ACC">
      <w:start w:val="1"/>
      <w:numFmt w:val="bullet"/>
      <w:lvlText w:val=""/>
      <w:lvlJc w:val="left"/>
      <w:pPr>
        <w:ind w:left="4320" w:hanging="360"/>
      </w:pPr>
      <w:rPr>
        <w:rFonts w:ascii="Wingdings" w:hAnsi="Wingdings" w:hint="default"/>
      </w:rPr>
    </w:lvl>
    <w:lvl w:ilvl="6" w:tplc="22545784">
      <w:start w:val="1"/>
      <w:numFmt w:val="bullet"/>
      <w:lvlText w:val=""/>
      <w:lvlJc w:val="left"/>
      <w:pPr>
        <w:ind w:left="5040" w:hanging="360"/>
      </w:pPr>
      <w:rPr>
        <w:rFonts w:ascii="Symbol" w:hAnsi="Symbol" w:hint="default"/>
      </w:rPr>
    </w:lvl>
    <w:lvl w:ilvl="7" w:tplc="F30EF2E4">
      <w:start w:val="1"/>
      <w:numFmt w:val="bullet"/>
      <w:lvlText w:val="o"/>
      <w:lvlJc w:val="left"/>
      <w:pPr>
        <w:ind w:left="5760" w:hanging="360"/>
      </w:pPr>
      <w:rPr>
        <w:rFonts w:ascii="Courier New" w:hAnsi="Courier New" w:hint="default"/>
      </w:rPr>
    </w:lvl>
    <w:lvl w:ilvl="8" w:tplc="D5E2D160">
      <w:start w:val="1"/>
      <w:numFmt w:val="bullet"/>
      <w:lvlText w:val=""/>
      <w:lvlJc w:val="left"/>
      <w:pPr>
        <w:ind w:left="6480" w:hanging="360"/>
      </w:pPr>
      <w:rPr>
        <w:rFonts w:ascii="Wingdings" w:hAnsi="Wingdings" w:hint="default"/>
      </w:rPr>
    </w:lvl>
  </w:abstractNum>
  <w:abstractNum w:abstractNumId="3" w15:restartNumberingAfterBreak="0">
    <w:nsid w:val="42FB8784"/>
    <w:multiLevelType w:val="hybridMultilevel"/>
    <w:tmpl w:val="4036BAFC"/>
    <w:lvl w:ilvl="0" w:tplc="FAFC3A3A">
      <w:start w:val="1"/>
      <w:numFmt w:val="bullet"/>
      <w:lvlText w:val="-"/>
      <w:lvlJc w:val="left"/>
      <w:pPr>
        <w:ind w:left="720" w:hanging="360"/>
      </w:pPr>
      <w:rPr>
        <w:rFonts w:ascii="Calibri" w:hAnsi="Calibri" w:hint="default"/>
      </w:rPr>
    </w:lvl>
    <w:lvl w:ilvl="1" w:tplc="13563CB4">
      <w:start w:val="1"/>
      <w:numFmt w:val="bullet"/>
      <w:lvlText w:val="o"/>
      <w:lvlJc w:val="left"/>
      <w:pPr>
        <w:ind w:left="1440" w:hanging="360"/>
      </w:pPr>
      <w:rPr>
        <w:rFonts w:ascii="Courier New" w:hAnsi="Courier New" w:hint="default"/>
      </w:rPr>
    </w:lvl>
    <w:lvl w:ilvl="2" w:tplc="4048722A">
      <w:start w:val="1"/>
      <w:numFmt w:val="bullet"/>
      <w:lvlText w:val=""/>
      <w:lvlJc w:val="left"/>
      <w:pPr>
        <w:ind w:left="2160" w:hanging="360"/>
      </w:pPr>
      <w:rPr>
        <w:rFonts w:ascii="Wingdings" w:hAnsi="Wingdings" w:hint="default"/>
      </w:rPr>
    </w:lvl>
    <w:lvl w:ilvl="3" w:tplc="2CAC3A9A">
      <w:start w:val="1"/>
      <w:numFmt w:val="bullet"/>
      <w:lvlText w:val=""/>
      <w:lvlJc w:val="left"/>
      <w:pPr>
        <w:ind w:left="2880" w:hanging="360"/>
      </w:pPr>
      <w:rPr>
        <w:rFonts w:ascii="Symbol" w:hAnsi="Symbol" w:hint="default"/>
      </w:rPr>
    </w:lvl>
    <w:lvl w:ilvl="4" w:tplc="7398EE54">
      <w:start w:val="1"/>
      <w:numFmt w:val="bullet"/>
      <w:lvlText w:val="o"/>
      <w:lvlJc w:val="left"/>
      <w:pPr>
        <w:ind w:left="3600" w:hanging="360"/>
      </w:pPr>
      <w:rPr>
        <w:rFonts w:ascii="Courier New" w:hAnsi="Courier New" w:hint="default"/>
      </w:rPr>
    </w:lvl>
    <w:lvl w:ilvl="5" w:tplc="CA3C1CEE">
      <w:start w:val="1"/>
      <w:numFmt w:val="bullet"/>
      <w:lvlText w:val=""/>
      <w:lvlJc w:val="left"/>
      <w:pPr>
        <w:ind w:left="4320" w:hanging="360"/>
      </w:pPr>
      <w:rPr>
        <w:rFonts w:ascii="Wingdings" w:hAnsi="Wingdings" w:hint="default"/>
      </w:rPr>
    </w:lvl>
    <w:lvl w:ilvl="6" w:tplc="5B068AC4">
      <w:start w:val="1"/>
      <w:numFmt w:val="bullet"/>
      <w:lvlText w:val=""/>
      <w:lvlJc w:val="left"/>
      <w:pPr>
        <w:ind w:left="5040" w:hanging="360"/>
      </w:pPr>
      <w:rPr>
        <w:rFonts w:ascii="Symbol" w:hAnsi="Symbol" w:hint="default"/>
      </w:rPr>
    </w:lvl>
    <w:lvl w:ilvl="7" w:tplc="24285F9A">
      <w:start w:val="1"/>
      <w:numFmt w:val="bullet"/>
      <w:lvlText w:val="o"/>
      <w:lvlJc w:val="left"/>
      <w:pPr>
        <w:ind w:left="5760" w:hanging="360"/>
      </w:pPr>
      <w:rPr>
        <w:rFonts w:ascii="Courier New" w:hAnsi="Courier New" w:hint="default"/>
      </w:rPr>
    </w:lvl>
    <w:lvl w:ilvl="8" w:tplc="01182D08">
      <w:start w:val="1"/>
      <w:numFmt w:val="bullet"/>
      <w:lvlText w:val=""/>
      <w:lvlJc w:val="left"/>
      <w:pPr>
        <w:ind w:left="6480" w:hanging="360"/>
      </w:pPr>
      <w:rPr>
        <w:rFonts w:ascii="Wingdings" w:hAnsi="Wingdings" w:hint="default"/>
      </w:rPr>
    </w:lvl>
  </w:abstractNum>
  <w:abstractNum w:abstractNumId="4" w15:restartNumberingAfterBreak="0">
    <w:nsid w:val="45010E72"/>
    <w:multiLevelType w:val="hybridMultilevel"/>
    <w:tmpl w:val="4970D5AE"/>
    <w:lvl w:ilvl="0" w:tplc="183CF608">
      <w:start w:val="1"/>
      <w:numFmt w:val="bullet"/>
      <w:lvlText w:val="-"/>
      <w:lvlJc w:val="left"/>
      <w:pPr>
        <w:ind w:left="720" w:hanging="360"/>
      </w:pPr>
      <w:rPr>
        <w:rFonts w:ascii="Calibri" w:hAnsi="Calibri" w:hint="default"/>
      </w:rPr>
    </w:lvl>
    <w:lvl w:ilvl="1" w:tplc="442236C8">
      <w:start w:val="1"/>
      <w:numFmt w:val="bullet"/>
      <w:lvlText w:val="o"/>
      <w:lvlJc w:val="left"/>
      <w:pPr>
        <w:ind w:left="1440" w:hanging="360"/>
      </w:pPr>
      <w:rPr>
        <w:rFonts w:ascii="Courier New" w:hAnsi="Courier New" w:hint="default"/>
      </w:rPr>
    </w:lvl>
    <w:lvl w:ilvl="2" w:tplc="1B084264">
      <w:start w:val="1"/>
      <w:numFmt w:val="bullet"/>
      <w:lvlText w:val=""/>
      <w:lvlJc w:val="left"/>
      <w:pPr>
        <w:ind w:left="2160" w:hanging="360"/>
      </w:pPr>
      <w:rPr>
        <w:rFonts w:ascii="Wingdings" w:hAnsi="Wingdings" w:hint="default"/>
      </w:rPr>
    </w:lvl>
    <w:lvl w:ilvl="3" w:tplc="8CDEBDFA">
      <w:start w:val="1"/>
      <w:numFmt w:val="bullet"/>
      <w:lvlText w:val=""/>
      <w:lvlJc w:val="left"/>
      <w:pPr>
        <w:ind w:left="2880" w:hanging="360"/>
      </w:pPr>
      <w:rPr>
        <w:rFonts w:ascii="Symbol" w:hAnsi="Symbol" w:hint="default"/>
      </w:rPr>
    </w:lvl>
    <w:lvl w:ilvl="4" w:tplc="A11059D8">
      <w:start w:val="1"/>
      <w:numFmt w:val="bullet"/>
      <w:lvlText w:val="o"/>
      <w:lvlJc w:val="left"/>
      <w:pPr>
        <w:ind w:left="3600" w:hanging="360"/>
      </w:pPr>
      <w:rPr>
        <w:rFonts w:ascii="Courier New" w:hAnsi="Courier New" w:hint="default"/>
      </w:rPr>
    </w:lvl>
    <w:lvl w:ilvl="5" w:tplc="1BC26346">
      <w:start w:val="1"/>
      <w:numFmt w:val="bullet"/>
      <w:lvlText w:val=""/>
      <w:lvlJc w:val="left"/>
      <w:pPr>
        <w:ind w:left="4320" w:hanging="360"/>
      </w:pPr>
      <w:rPr>
        <w:rFonts w:ascii="Wingdings" w:hAnsi="Wingdings" w:hint="default"/>
      </w:rPr>
    </w:lvl>
    <w:lvl w:ilvl="6" w:tplc="F68E60B6">
      <w:start w:val="1"/>
      <w:numFmt w:val="bullet"/>
      <w:lvlText w:val=""/>
      <w:lvlJc w:val="left"/>
      <w:pPr>
        <w:ind w:left="5040" w:hanging="360"/>
      </w:pPr>
      <w:rPr>
        <w:rFonts w:ascii="Symbol" w:hAnsi="Symbol" w:hint="default"/>
      </w:rPr>
    </w:lvl>
    <w:lvl w:ilvl="7" w:tplc="8918D398">
      <w:start w:val="1"/>
      <w:numFmt w:val="bullet"/>
      <w:lvlText w:val="o"/>
      <w:lvlJc w:val="left"/>
      <w:pPr>
        <w:ind w:left="5760" w:hanging="360"/>
      </w:pPr>
      <w:rPr>
        <w:rFonts w:ascii="Courier New" w:hAnsi="Courier New" w:hint="default"/>
      </w:rPr>
    </w:lvl>
    <w:lvl w:ilvl="8" w:tplc="08E6DCA6">
      <w:start w:val="1"/>
      <w:numFmt w:val="bullet"/>
      <w:lvlText w:val=""/>
      <w:lvlJc w:val="left"/>
      <w:pPr>
        <w:ind w:left="6480" w:hanging="360"/>
      </w:pPr>
      <w:rPr>
        <w:rFonts w:ascii="Wingdings" w:hAnsi="Wingdings" w:hint="default"/>
      </w:rPr>
    </w:lvl>
  </w:abstractNum>
  <w:abstractNum w:abstractNumId="5" w15:restartNumberingAfterBreak="0">
    <w:nsid w:val="49DAE940"/>
    <w:multiLevelType w:val="hybridMultilevel"/>
    <w:tmpl w:val="7B12FE22"/>
    <w:lvl w:ilvl="0" w:tplc="F43C5E32">
      <w:start w:val="1"/>
      <w:numFmt w:val="bullet"/>
      <w:lvlText w:val="-"/>
      <w:lvlJc w:val="left"/>
      <w:pPr>
        <w:ind w:left="720" w:hanging="360"/>
      </w:pPr>
      <w:rPr>
        <w:rFonts w:ascii="Calibri" w:hAnsi="Calibri" w:hint="default"/>
      </w:rPr>
    </w:lvl>
    <w:lvl w:ilvl="1" w:tplc="0B52C3F0">
      <w:start w:val="1"/>
      <w:numFmt w:val="bullet"/>
      <w:lvlText w:val="o"/>
      <w:lvlJc w:val="left"/>
      <w:pPr>
        <w:ind w:left="1440" w:hanging="360"/>
      </w:pPr>
      <w:rPr>
        <w:rFonts w:ascii="Courier New" w:hAnsi="Courier New" w:hint="default"/>
      </w:rPr>
    </w:lvl>
    <w:lvl w:ilvl="2" w:tplc="66DEA940">
      <w:start w:val="1"/>
      <w:numFmt w:val="bullet"/>
      <w:lvlText w:val=""/>
      <w:lvlJc w:val="left"/>
      <w:pPr>
        <w:ind w:left="2160" w:hanging="360"/>
      </w:pPr>
      <w:rPr>
        <w:rFonts w:ascii="Wingdings" w:hAnsi="Wingdings" w:hint="default"/>
      </w:rPr>
    </w:lvl>
    <w:lvl w:ilvl="3" w:tplc="6DA276E6">
      <w:start w:val="1"/>
      <w:numFmt w:val="bullet"/>
      <w:lvlText w:val=""/>
      <w:lvlJc w:val="left"/>
      <w:pPr>
        <w:ind w:left="2880" w:hanging="360"/>
      </w:pPr>
      <w:rPr>
        <w:rFonts w:ascii="Symbol" w:hAnsi="Symbol" w:hint="default"/>
      </w:rPr>
    </w:lvl>
    <w:lvl w:ilvl="4" w:tplc="CB4A668A">
      <w:start w:val="1"/>
      <w:numFmt w:val="bullet"/>
      <w:lvlText w:val="o"/>
      <w:lvlJc w:val="left"/>
      <w:pPr>
        <w:ind w:left="3600" w:hanging="360"/>
      </w:pPr>
      <w:rPr>
        <w:rFonts w:ascii="Courier New" w:hAnsi="Courier New" w:hint="default"/>
      </w:rPr>
    </w:lvl>
    <w:lvl w:ilvl="5" w:tplc="59546732">
      <w:start w:val="1"/>
      <w:numFmt w:val="bullet"/>
      <w:lvlText w:val=""/>
      <w:lvlJc w:val="left"/>
      <w:pPr>
        <w:ind w:left="4320" w:hanging="360"/>
      </w:pPr>
      <w:rPr>
        <w:rFonts w:ascii="Wingdings" w:hAnsi="Wingdings" w:hint="default"/>
      </w:rPr>
    </w:lvl>
    <w:lvl w:ilvl="6" w:tplc="4A7E10FA">
      <w:start w:val="1"/>
      <w:numFmt w:val="bullet"/>
      <w:lvlText w:val=""/>
      <w:lvlJc w:val="left"/>
      <w:pPr>
        <w:ind w:left="5040" w:hanging="360"/>
      </w:pPr>
      <w:rPr>
        <w:rFonts w:ascii="Symbol" w:hAnsi="Symbol" w:hint="default"/>
      </w:rPr>
    </w:lvl>
    <w:lvl w:ilvl="7" w:tplc="AFA24F8A">
      <w:start w:val="1"/>
      <w:numFmt w:val="bullet"/>
      <w:lvlText w:val="o"/>
      <w:lvlJc w:val="left"/>
      <w:pPr>
        <w:ind w:left="5760" w:hanging="360"/>
      </w:pPr>
      <w:rPr>
        <w:rFonts w:ascii="Courier New" w:hAnsi="Courier New" w:hint="default"/>
      </w:rPr>
    </w:lvl>
    <w:lvl w:ilvl="8" w:tplc="E3B4EAE6">
      <w:start w:val="1"/>
      <w:numFmt w:val="bullet"/>
      <w:lvlText w:val=""/>
      <w:lvlJc w:val="left"/>
      <w:pPr>
        <w:ind w:left="6480" w:hanging="360"/>
      </w:pPr>
      <w:rPr>
        <w:rFonts w:ascii="Wingdings" w:hAnsi="Wingdings" w:hint="default"/>
      </w:rPr>
    </w:lvl>
  </w:abstractNum>
  <w:abstractNum w:abstractNumId="6" w15:restartNumberingAfterBreak="0">
    <w:nsid w:val="5DF3CF85"/>
    <w:multiLevelType w:val="hybridMultilevel"/>
    <w:tmpl w:val="195A0DD8"/>
    <w:lvl w:ilvl="0" w:tplc="5E7E9A8E">
      <w:start w:val="1"/>
      <w:numFmt w:val="bullet"/>
      <w:lvlText w:val="-"/>
      <w:lvlJc w:val="left"/>
      <w:pPr>
        <w:ind w:left="720" w:hanging="360"/>
      </w:pPr>
      <w:rPr>
        <w:rFonts w:ascii="Calibri" w:hAnsi="Calibri" w:hint="default"/>
      </w:rPr>
    </w:lvl>
    <w:lvl w:ilvl="1" w:tplc="B48041FE">
      <w:start w:val="1"/>
      <w:numFmt w:val="bullet"/>
      <w:lvlText w:val="o"/>
      <w:lvlJc w:val="left"/>
      <w:pPr>
        <w:ind w:left="1440" w:hanging="360"/>
      </w:pPr>
      <w:rPr>
        <w:rFonts w:ascii="Courier New" w:hAnsi="Courier New" w:hint="default"/>
      </w:rPr>
    </w:lvl>
    <w:lvl w:ilvl="2" w:tplc="2B84AE4C">
      <w:start w:val="1"/>
      <w:numFmt w:val="bullet"/>
      <w:lvlText w:val=""/>
      <w:lvlJc w:val="left"/>
      <w:pPr>
        <w:ind w:left="2160" w:hanging="360"/>
      </w:pPr>
      <w:rPr>
        <w:rFonts w:ascii="Wingdings" w:hAnsi="Wingdings" w:hint="default"/>
      </w:rPr>
    </w:lvl>
    <w:lvl w:ilvl="3" w:tplc="09F4347A">
      <w:start w:val="1"/>
      <w:numFmt w:val="bullet"/>
      <w:lvlText w:val=""/>
      <w:lvlJc w:val="left"/>
      <w:pPr>
        <w:ind w:left="2880" w:hanging="360"/>
      </w:pPr>
      <w:rPr>
        <w:rFonts w:ascii="Symbol" w:hAnsi="Symbol" w:hint="default"/>
      </w:rPr>
    </w:lvl>
    <w:lvl w:ilvl="4" w:tplc="8ACE661A">
      <w:start w:val="1"/>
      <w:numFmt w:val="bullet"/>
      <w:lvlText w:val="o"/>
      <w:lvlJc w:val="left"/>
      <w:pPr>
        <w:ind w:left="3600" w:hanging="360"/>
      </w:pPr>
      <w:rPr>
        <w:rFonts w:ascii="Courier New" w:hAnsi="Courier New" w:hint="default"/>
      </w:rPr>
    </w:lvl>
    <w:lvl w:ilvl="5" w:tplc="63A04B7C">
      <w:start w:val="1"/>
      <w:numFmt w:val="bullet"/>
      <w:lvlText w:val=""/>
      <w:lvlJc w:val="left"/>
      <w:pPr>
        <w:ind w:left="4320" w:hanging="360"/>
      </w:pPr>
      <w:rPr>
        <w:rFonts w:ascii="Wingdings" w:hAnsi="Wingdings" w:hint="default"/>
      </w:rPr>
    </w:lvl>
    <w:lvl w:ilvl="6" w:tplc="26C4800E">
      <w:start w:val="1"/>
      <w:numFmt w:val="bullet"/>
      <w:lvlText w:val=""/>
      <w:lvlJc w:val="left"/>
      <w:pPr>
        <w:ind w:left="5040" w:hanging="360"/>
      </w:pPr>
      <w:rPr>
        <w:rFonts w:ascii="Symbol" w:hAnsi="Symbol" w:hint="default"/>
      </w:rPr>
    </w:lvl>
    <w:lvl w:ilvl="7" w:tplc="1D745622">
      <w:start w:val="1"/>
      <w:numFmt w:val="bullet"/>
      <w:lvlText w:val="o"/>
      <w:lvlJc w:val="left"/>
      <w:pPr>
        <w:ind w:left="5760" w:hanging="360"/>
      </w:pPr>
      <w:rPr>
        <w:rFonts w:ascii="Courier New" w:hAnsi="Courier New" w:hint="default"/>
      </w:rPr>
    </w:lvl>
    <w:lvl w:ilvl="8" w:tplc="B4E07586">
      <w:start w:val="1"/>
      <w:numFmt w:val="bullet"/>
      <w:lvlText w:val=""/>
      <w:lvlJc w:val="left"/>
      <w:pPr>
        <w:ind w:left="6480" w:hanging="360"/>
      </w:pPr>
      <w:rPr>
        <w:rFonts w:ascii="Wingdings" w:hAnsi="Wingdings" w:hint="default"/>
      </w:rPr>
    </w:lvl>
  </w:abstractNum>
  <w:abstractNum w:abstractNumId="7" w15:restartNumberingAfterBreak="0">
    <w:nsid w:val="65CE8705"/>
    <w:multiLevelType w:val="hybridMultilevel"/>
    <w:tmpl w:val="61EC0DFC"/>
    <w:lvl w:ilvl="0" w:tplc="E8268994">
      <w:start w:val="1"/>
      <w:numFmt w:val="bullet"/>
      <w:lvlText w:val="·"/>
      <w:lvlJc w:val="left"/>
      <w:pPr>
        <w:ind w:left="720" w:hanging="360"/>
      </w:pPr>
      <w:rPr>
        <w:rFonts w:ascii="Symbol" w:hAnsi="Symbol" w:hint="default"/>
      </w:rPr>
    </w:lvl>
    <w:lvl w:ilvl="1" w:tplc="87322A06">
      <w:start w:val="1"/>
      <w:numFmt w:val="bullet"/>
      <w:lvlText w:val="o"/>
      <w:lvlJc w:val="left"/>
      <w:pPr>
        <w:ind w:left="1440" w:hanging="360"/>
      </w:pPr>
      <w:rPr>
        <w:rFonts w:ascii="Courier New" w:hAnsi="Courier New" w:hint="default"/>
      </w:rPr>
    </w:lvl>
    <w:lvl w:ilvl="2" w:tplc="8800CA14">
      <w:start w:val="1"/>
      <w:numFmt w:val="bullet"/>
      <w:lvlText w:val=""/>
      <w:lvlJc w:val="left"/>
      <w:pPr>
        <w:ind w:left="2160" w:hanging="360"/>
      </w:pPr>
      <w:rPr>
        <w:rFonts w:ascii="Wingdings" w:hAnsi="Wingdings" w:hint="default"/>
      </w:rPr>
    </w:lvl>
    <w:lvl w:ilvl="3" w:tplc="0EEE2A02">
      <w:start w:val="1"/>
      <w:numFmt w:val="bullet"/>
      <w:lvlText w:val=""/>
      <w:lvlJc w:val="left"/>
      <w:pPr>
        <w:ind w:left="2880" w:hanging="360"/>
      </w:pPr>
      <w:rPr>
        <w:rFonts w:ascii="Symbol" w:hAnsi="Symbol" w:hint="default"/>
      </w:rPr>
    </w:lvl>
    <w:lvl w:ilvl="4" w:tplc="DD9E9FA6">
      <w:start w:val="1"/>
      <w:numFmt w:val="bullet"/>
      <w:lvlText w:val="o"/>
      <w:lvlJc w:val="left"/>
      <w:pPr>
        <w:ind w:left="3600" w:hanging="360"/>
      </w:pPr>
      <w:rPr>
        <w:rFonts w:ascii="Courier New" w:hAnsi="Courier New" w:hint="default"/>
      </w:rPr>
    </w:lvl>
    <w:lvl w:ilvl="5" w:tplc="0E4AA470">
      <w:start w:val="1"/>
      <w:numFmt w:val="bullet"/>
      <w:lvlText w:val=""/>
      <w:lvlJc w:val="left"/>
      <w:pPr>
        <w:ind w:left="4320" w:hanging="360"/>
      </w:pPr>
      <w:rPr>
        <w:rFonts w:ascii="Wingdings" w:hAnsi="Wingdings" w:hint="default"/>
      </w:rPr>
    </w:lvl>
    <w:lvl w:ilvl="6" w:tplc="D6260C3A">
      <w:start w:val="1"/>
      <w:numFmt w:val="bullet"/>
      <w:lvlText w:val=""/>
      <w:lvlJc w:val="left"/>
      <w:pPr>
        <w:ind w:left="5040" w:hanging="360"/>
      </w:pPr>
      <w:rPr>
        <w:rFonts w:ascii="Symbol" w:hAnsi="Symbol" w:hint="default"/>
      </w:rPr>
    </w:lvl>
    <w:lvl w:ilvl="7" w:tplc="6BCA9136">
      <w:start w:val="1"/>
      <w:numFmt w:val="bullet"/>
      <w:lvlText w:val="o"/>
      <w:lvlJc w:val="left"/>
      <w:pPr>
        <w:ind w:left="5760" w:hanging="360"/>
      </w:pPr>
      <w:rPr>
        <w:rFonts w:ascii="Courier New" w:hAnsi="Courier New" w:hint="default"/>
      </w:rPr>
    </w:lvl>
    <w:lvl w:ilvl="8" w:tplc="68945F36">
      <w:start w:val="1"/>
      <w:numFmt w:val="bullet"/>
      <w:lvlText w:val=""/>
      <w:lvlJc w:val="left"/>
      <w:pPr>
        <w:ind w:left="6480" w:hanging="360"/>
      </w:pPr>
      <w:rPr>
        <w:rFonts w:ascii="Wingdings" w:hAnsi="Wingdings" w:hint="default"/>
      </w:rPr>
    </w:lvl>
  </w:abstractNum>
  <w:abstractNum w:abstractNumId="8" w15:restartNumberingAfterBreak="0">
    <w:nsid w:val="75941D35"/>
    <w:multiLevelType w:val="hybridMultilevel"/>
    <w:tmpl w:val="3134198A"/>
    <w:lvl w:ilvl="0" w:tplc="2774EF3A">
      <w:start w:val="1"/>
      <w:numFmt w:val="bullet"/>
      <w:lvlText w:val="·"/>
      <w:lvlJc w:val="left"/>
      <w:pPr>
        <w:ind w:left="720" w:hanging="360"/>
      </w:pPr>
      <w:rPr>
        <w:rFonts w:ascii="Symbol" w:hAnsi="Symbol" w:hint="default"/>
      </w:rPr>
    </w:lvl>
    <w:lvl w:ilvl="1" w:tplc="11401AFC">
      <w:start w:val="1"/>
      <w:numFmt w:val="bullet"/>
      <w:lvlText w:val="o"/>
      <w:lvlJc w:val="left"/>
      <w:pPr>
        <w:ind w:left="1440" w:hanging="360"/>
      </w:pPr>
      <w:rPr>
        <w:rFonts w:ascii="Courier New" w:hAnsi="Courier New" w:hint="default"/>
      </w:rPr>
    </w:lvl>
    <w:lvl w:ilvl="2" w:tplc="79DC4E0A">
      <w:start w:val="1"/>
      <w:numFmt w:val="bullet"/>
      <w:lvlText w:val=""/>
      <w:lvlJc w:val="left"/>
      <w:pPr>
        <w:ind w:left="2160" w:hanging="360"/>
      </w:pPr>
      <w:rPr>
        <w:rFonts w:ascii="Wingdings" w:hAnsi="Wingdings" w:hint="default"/>
      </w:rPr>
    </w:lvl>
    <w:lvl w:ilvl="3" w:tplc="2D14DD92">
      <w:start w:val="1"/>
      <w:numFmt w:val="bullet"/>
      <w:lvlText w:val=""/>
      <w:lvlJc w:val="left"/>
      <w:pPr>
        <w:ind w:left="2880" w:hanging="360"/>
      </w:pPr>
      <w:rPr>
        <w:rFonts w:ascii="Symbol" w:hAnsi="Symbol" w:hint="default"/>
      </w:rPr>
    </w:lvl>
    <w:lvl w:ilvl="4" w:tplc="CC28B3C6">
      <w:start w:val="1"/>
      <w:numFmt w:val="bullet"/>
      <w:lvlText w:val="o"/>
      <w:lvlJc w:val="left"/>
      <w:pPr>
        <w:ind w:left="3600" w:hanging="360"/>
      </w:pPr>
      <w:rPr>
        <w:rFonts w:ascii="Courier New" w:hAnsi="Courier New" w:hint="default"/>
      </w:rPr>
    </w:lvl>
    <w:lvl w:ilvl="5" w:tplc="67547BFA">
      <w:start w:val="1"/>
      <w:numFmt w:val="bullet"/>
      <w:lvlText w:val=""/>
      <w:lvlJc w:val="left"/>
      <w:pPr>
        <w:ind w:left="4320" w:hanging="360"/>
      </w:pPr>
      <w:rPr>
        <w:rFonts w:ascii="Wingdings" w:hAnsi="Wingdings" w:hint="default"/>
      </w:rPr>
    </w:lvl>
    <w:lvl w:ilvl="6" w:tplc="BC8E4E66">
      <w:start w:val="1"/>
      <w:numFmt w:val="bullet"/>
      <w:lvlText w:val=""/>
      <w:lvlJc w:val="left"/>
      <w:pPr>
        <w:ind w:left="5040" w:hanging="360"/>
      </w:pPr>
      <w:rPr>
        <w:rFonts w:ascii="Symbol" w:hAnsi="Symbol" w:hint="default"/>
      </w:rPr>
    </w:lvl>
    <w:lvl w:ilvl="7" w:tplc="2EA26254">
      <w:start w:val="1"/>
      <w:numFmt w:val="bullet"/>
      <w:lvlText w:val="o"/>
      <w:lvlJc w:val="left"/>
      <w:pPr>
        <w:ind w:left="5760" w:hanging="360"/>
      </w:pPr>
      <w:rPr>
        <w:rFonts w:ascii="Courier New" w:hAnsi="Courier New" w:hint="default"/>
      </w:rPr>
    </w:lvl>
    <w:lvl w:ilvl="8" w:tplc="A7A60B62">
      <w:start w:val="1"/>
      <w:numFmt w:val="bullet"/>
      <w:lvlText w:val=""/>
      <w:lvlJc w:val="left"/>
      <w:pPr>
        <w:ind w:left="6480" w:hanging="360"/>
      </w:pPr>
      <w:rPr>
        <w:rFonts w:ascii="Wingdings" w:hAnsi="Wingdings" w:hint="default"/>
      </w:rPr>
    </w:lvl>
  </w:abstractNum>
  <w:abstractNum w:abstractNumId="9" w15:restartNumberingAfterBreak="0">
    <w:nsid w:val="7838E2B8"/>
    <w:multiLevelType w:val="hybridMultilevel"/>
    <w:tmpl w:val="604E3000"/>
    <w:lvl w:ilvl="0" w:tplc="F41A25EC">
      <w:start w:val="1"/>
      <w:numFmt w:val="bullet"/>
      <w:lvlText w:val="-"/>
      <w:lvlJc w:val="left"/>
      <w:pPr>
        <w:ind w:left="720" w:hanging="360"/>
      </w:pPr>
      <w:rPr>
        <w:rFonts w:ascii="Calibri" w:hAnsi="Calibri" w:hint="default"/>
      </w:rPr>
    </w:lvl>
    <w:lvl w:ilvl="1" w:tplc="15EA1AD2">
      <w:start w:val="1"/>
      <w:numFmt w:val="bullet"/>
      <w:lvlText w:val="o"/>
      <w:lvlJc w:val="left"/>
      <w:pPr>
        <w:ind w:left="1440" w:hanging="360"/>
      </w:pPr>
      <w:rPr>
        <w:rFonts w:ascii="Courier New" w:hAnsi="Courier New" w:hint="default"/>
      </w:rPr>
    </w:lvl>
    <w:lvl w:ilvl="2" w:tplc="42A07966">
      <w:start w:val="1"/>
      <w:numFmt w:val="bullet"/>
      <w:lvlText w:val=""/>
      <w:lvlJc w:val="left"/>
      <w:pPr>
        <w:ind w:left="2160" w:hanging="360"/>
      </w:pPr>
      <w:rPr>
        <w:rFonts w:ascii="Wingdings" w:hAnsi="Wingdings" w:hint="default"/>
      </w:rPr>
    </w:lvl>
    <w:lvl w:ilvl="3" w:tplc="D59A22A8">
      <w:start w:val="1"/>
      <w:numFmt w:val="bullet"/>
      <w:lvlText w:val=""/>
      <w:lvlJc w:val="left"/>
      <w:pPr>
        <w:ind w:left="2880" w:hanging="360"/>
      </w:pPr>
      <w:rPr>
        <w:rFonts w:ascii="Symbol" w:hAnsi="Symbol" w:hint="default"/>
      </w:rPr>
    </w:lvl>
    <w:lvl w:ilvl="4" w:tplc="102E2E78">
      <w:start w:val="1"/>
      <w:numFmt w:val="bullet"/>
      <w:lvlText w:val="o"/>
      <w:lvlJc w:val="left"/>
      <w:pPr>
        <w:ind w:left="3600" w:hanging="360"/>
      </w:pPr>
      <w:rPr>
        <w:rFonts w:ascii="Courier New" w:hAnsi="Courier New" w:hint="default"/>
      </w:rPr>
    </w:lvl>
    <w:lvl w:ilvl="5" w:tplc="220C9A44">
      <w:start w:val="1"/>
      <w:numFmt w:val="bullet"/>
      <w:lvlText w:val=""/>
      <w:lvlJc w:val="left"/>
      <w:pPr>
        <w:ind w:left="4320" w:hanging="360"/>
      </w:pPr>
      <w:rPr>
        <w:rFonts w:ascii="Wingdings" w:hAnsi="Wingdings" w:hint="default"/>
      </w:rPr>
    </w:lvl>
    <w:lvl w:ilvl="6" w:tplc="CCE8652C">
      <w:start w:val="1"/>
      <w:numFmt w:val="bullet"/>
      <w:lvlText w:val=""/>
      <w:lvlJc w:val="left"/>
      <w:pPr>
        <w:ind w:left="5040" w:hanging="360"/>
      </w:pPr>
      <w:rPr>
        <w:rFonts w:ascii="Symbol" w:hAnsi="Symbol" w:hint="default"/>
      </w:rPr>
    </w:lvl>
    <w:lvl w:ilvl="7" w:tplc="E4A673C0">
      <w:start w:val="1"/>
      <w:numFmt w:val="bullet"/>
      <w:lvlText w:val="o"/>
      <w:lvlJc w:val="left"/>
      <w:pPr>
        <w:ind w:left="5760" w:hanging="360"/>
      </w:pPr>
      <w:rPr>
        <w:rFonts w:ascii="Courier New" w:hAnsi="Courier New" w:hint="default"/>
      </w:rPr>
    </w:lvl>
    <w:lvl w:ilvl="8" w:tplc="02D85274">
      <w:start w:val="1"/>
      <w:numFmt w:val="bullet"/>
      <w:lvlText w:val=""/>
      <w:lvlJc w:val="left"/>
      <w:pPr>
        <w:ind w:left="6480" w:hanging="360"/>
      </w:pPr>
      <w:rPr>
        <w:rFonts w:ascii="Wingdings" w:hAnsi="Wingdings" w:hint="default"/>
      </w:rPr>
    </w:lvl>
  </w:abstractNum>
  <w:abstractNum w:abstractNumId="10" w15:restartNumberingAfterBreak="0">
    <w:nsid w:val="7DF93A2D"/>
    <w:multiLevelType w:val="hybridMultilevel"/>
    <w:tmpl w:val="174C437A"/>
    <w:lvl w:ilvl="0" w:tplc="184C5B32">
      <w:start w:val="1"/>
      <w:numFmt w:val="bullet"/>
      <w:lvlText w:val="·"/>
      <w:lvlJc w:val="left"/>
      <w:pPr>
        <w:ind w:left="720" w:hanging="360"/>
      </w:pPr>
      <w:rPr>
        <w:rFonts w:ascii="Symbol" w:hAnsi="Symbol" w:hint="default"/>
      </w:rPr>
    </w:lvl>
    <w:lvl w:ilvl="1" w:tplc="1054D7C2">
      <w:start w:val="1"/>
      <w:numFmt w:val="bullet"/>
      <w:lvlText w:val="o"/>
      <w:lvlJc w:val="left"/>
      <w:pPr>
        <w:ind w:left="1440" w:hanging="360"/>
      </w:pPr>
      <w:rPr>
        <w:rFonts w:ascii="Courier New" w:hAnsi="Courier New" w:hint="default"/>
      </w:rPr>
    </w:lvl>
    <w:lvl w:ilvl="2" w:tplc="ABA8DEB6">
      <w:start w:val="1"/>
      <w:numFmt w:val="bullet"/>
      <w:lvlText w:val=""/>
      <w:lvlJc w:val="left"/>
      <w:pPr>
        <w:ind w:left="2160" w:hanging="360"/>
      </w:pPr>
      <w:rPr>
        <w:rFonts w:ascii="Wingdings" w:hAnsi="Wingdings" w:hint="default"/>
      </w:rPr>
    </w:lvl>
    <w:lvl w:ilvl="3" w:tplc="785E3AF8">
      <w:start w:val="1"/>
      <w:numFmt w:val="bullet"/>
      <w:lvlText w:val=""/>
      <w:lvlJc w:val="left"/>
      <w:pPr>
        <w:ind w:left="2880" w:hanging="360"/>
      </w:pPr>
      <w:rPr>
        <w:rFonts w:ascii="Symbol" w:hAnsi="Symbol" w:hint="default"/>
      </w:rPr>
    </w:lvl>
    <w:lvl w:ilvl="4" w:tplc="8466A56C">
      <w:start w:val="1"/>
      <w:numFmt w:val="bullet"/>
      <w:lvlText w:val="o"/>
      <w:lvlJc w:val="left"/>
      <w:pPr>
        <w:ind w:left="3600" w:hanging="360"/>
      </w:pPr>
      <w:rPr>
        <w:rFonts w:ascii="Courier New" w:hAnsi="Courier New" w:hint="default"/>
      </w:rPr>
    </w:lvl>
    <w:lvl w:ilvl="5" w:tplc="CC50CE20">
      <w:start w:val="1"/>
      <w:numFmt w:val="bullet"/>
      <w:lvlText w:val=""/>
      <w:lvlJc w:val="left"/>
      <w:pPr>
        <w:ind w:left="4320" w:hanging="360"/>
      </w:pPr>
      <w:rPr>
        <w:rFonts w:ascii="Wingdings" w:hAnsi="Wingdings" w:hint="default"/>
      </w:rPr>
    </w:lvl>
    <w:lvl w:ilvl="6" w:tplc="1AF8F4BC">
      <w:start w:val="1"/>
      <w:numFmt w:val="bullet"/>
      <w:lvlText w:val=""/>
      <w:lvlJc w:val="left"/>
      <w:pPr>
        <w:ind w:left="5040" w:hanging="360"/>
      </w:pPr>
      <w:rPr>
        <w:rFonts w:ascii="Symbol" w:hAnsi="Symbol" w:hint="default"/>
      </w:rPr>
    </w:lvl>
    <w:lvl w:ilvl="7" w:tplc="6B98260C">
      <w:start w:val="1"/>
      <w:numFmt w:val="bullet"/>
      <w:lvlText w:val="o"/>
      <w:lvlJc w:val="left"/>
      <w:pPr>
        <w:ind w:left="5760" w:hanging="360"/>
      </w:pPr>
      <w:rPr>
        <w:rFonts w:ascii="Courier New" w:hAnsi="Courier New" w:hint="default"/>
      </w:rPr>
    </w:lvl>
    <w:lvl w:ilvl="8" w:tplc="1E18E694">
      <w:start w:val="1"/>
      <w:numFmt w:val="bullet"/>
      <w:lvlText w:val=""/>
      <w:lvlJc w:val="left"/>
      <w:pPr>
        <w:ind w:left="6480" w:hanging="360"/>
      </w:pPr>
      <w:rPr>
        <w:rFonts w:ascii="Wingdings" w:hAnsi="Wingdings" w:hint="default"/>
      </w:rPr>
    </w:lvl>
  </w:abstractNum>
  <w:num w:numId="1" w16cid:durableId="295063379">
    <w:abstractNumId w:val="0"/>
  </w:num>
  <w:num w:numId="2" w16cid:durableId="920796945">
    <w:abstractNumId w:val="3"/>
  </w:num>
  <w:num w:numId="3" w16cid:durableId="522784355">
    <w:abstractNumId w:val="9"/>
  </w:num>
  <w:num w:numId="4" w16cid:durableId="140730716">
    <w:abstractNumId w:val="6"/>
  </w:num>
  <w:num w:numId="5" w16cid:durableId="611519724">
    <w:abstractNumId w:val="4"/>
  </w:num>
  <w:num w:numId="6" w16cid:durableId="659113340">
    <w:abstractNumId w:val="2"/>
  </w:num>
  <w:num w:numId="7" w16cid:durableId="1175343686">
    <w:abstractNumId w:val="5"/>
  </w:num>
  <w:num w:numId="8" w16cid:durableId="1970894098">
    <w:abstractNumId w:val="1"/>
  </w:num>
  <w:num w:numId="9" w16cid:durableId="1244418118">
    <w:abstractNumId w:val="7"/>
  </w:num>
  <w:num w:numId="10" w16cid:durableId="940642501">
    <w:abstractNumId w:val="8"/>
  </w:num>
  <w:num w:numId="11" w16cid:durableId="1342783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E9308C"/>
    <w:rsid w:val="000760AD"/>
    <w:rsid w:val="001954C0"/>
    <w:rsid w:val="001F5E55"/>
    <w:rsid w:val="003D2C1B"/>
    <w:rsid w:val="003D3BE7"/>
    <w:rsid w:val="00542D16"/>
    <w:rsid w:val="005B2F15"/>
    <w:rsid w:val="00723CFA"/>
    <w:rsid w:val="00761C55"/>
    <w:rsid w:val="007D2CFB"/>
    <w:rsid w:val="00835B04"/>
    <w:rsid w:val="008CCAD2"/>
    <w:rsid w:val="009B5FC3"/>
    <w:rsid w:val="00A635BF"/>
    <w:rsid w:val="00BB5A42"/>
    <w:rsid w:val="00C36CA5"/>
    <w:rsid w:val="00DF4C3F"/>
    <w:rsid w:val="00ED2BC5"/>
    <w:rsid w:val="00EF2D66"/>
    <w:rsid w:val="00F42A1B"/>
    <w:rsid w:val="00FB7EA9"/>
    <w:rsid w:val="01385D9A"/>
    <w:rsid w:val="02289B33"/>
    <w:rsid w:val="0242ED68"/>
    <w:rsid w:val="027ACA6F"/>
    <w:rsid w:val="02AC0F6E"/>
    <w:rsid w:val="02EC8E6D"/>
    <w:rsid w:val="03032B31"/>
    <w:rsid w:val="05603BF5"/>
    <w:rsid w:val="05DD38E8"/>
    <w:rsid w:val="05E3B030"/>
    <w:rsid w:val="0626B8F3"/>
    <w:rsid w:val="068E9FD9"/>
    <w:rsid w:val="06ADC936"/>
    <w:rsid w:val="06CBF23E"/>
    <w:rsid w:val="06EC1C76"/>
    <w:rsid w:val="071D213E"/>
    <w:rsid w:val="077F8091"/>
    <w:rsid w:val="0893FCAF"/>
    <w:rsid w:val="08AE5F5D"/>
    <w:rsid w:val="08B32B0B"/>
    <w:rsid w:val="08B8F19F"/>
    <w:rsid w:val="091B50F2"/>
    <w:rsid w:val="098B9EAF"/>
    <w:rsid w:val="0A8F3CEF"/>
    <w:rsid w:val="0AB0AA0B"/>
    <w:rsid w:val="0AC80168"/>
    <w:rsid w:val="0B3110F0"/>
    <w:rsid w:val="0B7C8811"/>
    <w:rsid w:val="0B813A59"/>
    <w:rsid w:val="0BCF7D79"/>
    <w:rsid w:val="0C7084D9"/>
    <w:rsid w:val="0E0C553A"/>
    <w:rsid w:val="0E6BADAF"/>
    <w:rsid w:val="0EBEB77E"/>
    <w:rsid w:val="0F88988A"/>
    <w:rsid w:val="0FD2F80E"/>
    <w:rsid w:val="0FFAE033"/>
    <w:rsid w:val="105EB5C4"/>
    <w:rsid w:val="11299E82"/>
    <w:rsid w:val="116EC86F"/>
    <w:rsid w:val="1277C5DC"/>
    <w:rsid w:val="133280F5"/>
    <w:rsid w:val="135BE80A"/>
    <w:rsid w:val="1403F578"/>
    <w:rsid w:val="143216B3"/>
    <w:rsid w:val="1443A5BD"/>
    <w:rsid w:val="1446517A"/>
    <w:rsid w:val="155D3762"/>
    <w:rsid w:val="1693957F"/>
    <w:rsid w:val="1726BA88"/>
    <w:rsid w:val="172D65EB"/>
    <w:rsid w:val="17B74931"/>
    <w:rsid w:val="1805F218"/>
    <w:rsid w:val="182F65E0"/>
    <w:rsid w:val="18C28AE9"/>
    <w:rsid w:val="19A2ED4C"/>
    <w:rsid w:val="1A4F18B1"/>
    <w:rsid w:val="1B5D7257"/>
    <w:rsid w:val="1B6E078A"/>
    <w:rsid w:val="1C03B59C"/>
    <w:rsid w:val="1C21A3F5"/>
    <w:rsid w:val="1C6A8BBC"/>
    <w:rsid w:val="1CE150C1"/>
    <w:rsid w:val="1CF254AA"/>
    <w:rsid w:val="1D3D38CC"/>
    <w:rsid w:val="1D43B014"/>
    <w:rsid w:val="1E951319"/>
    <w:rsid w:val="1F15DD42"/>
    <w:rsid w:val="1F49FBA3"/>
    <w:rsid w:val="1F5E366A"/>
    <w:rsid w:val="1FF39914"/>
    <w:rsid w:val="2261DAB1"/>
    <w:rsid w:val="22621685"/>
    <w:rsid w:val="22E13A3D"/>
    <w:rsid w:val="23F0E4FE"/>
    <w:rsid w:val="24F4B3D8"/>
    <w:rsid w:val="24FBC173"/>
    <w:rsid w:val="2588B2D5"/>
    <w:rsid w:val="2591CABC"/>
    <w:rsid w:val="25E673F5"/>
    <w:rsid w:val="26826C73"/>
    <w:rsid w:val="26EA53E2"/>
    <w:rsid w:val="26EC0898"/>
    <w:rsid w:val="26FB726F"/>
    <w:rsid w:val="26FDF0B6"/>
    <w:rsid w:val="27248336"/>
    <w:rsid w:val="282FAE99"/>
    <w:rsid w:val="2899C117"/>
    <w:rsid w:val="28C96B7E"/>
    <w:rsid w:val="28EBF053"/>
    <w:rsid w:val="29718357"/>
    <w:rsid w:val="2B5BA42A"/>
    <w:rsid w:val="2BAC95D5"/>
    <w:rsid w:val="2C174A4F"/>
    <w:rsid w:val="2C7EDE86"/>
    <w:rsid w:val="2CABF1D7"/>
    <w:rsid w:val="2D591F0D"/>
    <w:rsid w:val="2EB71124"/>
    <w:rsid w:val="2EBCB8B4"/>
    <w:rsid w:val="2EF71A7D"/>
    <w:rsid w:val="31AF1895"/>
    <w:rsid w:val="31EEB1E6"/>
    <w:rsid w:val="32035773"/>
    <w:rsid w:val="327325ED"/>
    <w:rsid w:val="3390A86A"/>
    <w:rsid w:val="33DC73BE"/>
    <w:rsid w:val="3436BE63"/>
    <w:rsid w:val="348A3195"/>
    <w:rsid w:val="365D464F"/>
    <w:rsid w:val="36CD2FEB"/>
    <w:rsid w:val="37429486"/>
    <w:rsid w:val="37DA1B3B"/>
    <w:rsid w:val="3828EC5B"/>
    <w:rsid w:val="394964F9"/>
    <w:rsid w:val="39D067ED"/>
    <w:rsid w:val="3A7B6A14"/>
    <w:rsid w:val="3B0A5D72"/>
    <w:rsid w:val="3B7C6BCF"/>
    <w:rsid w:val="3C14D2C6"/>
    <w:rsid w:val="3CA62DD3"/>
    <w:rsid w:val="3CF1CAA0"/>
    <w:rsid w:val="3CF1CB3C"/>
    <w:rsid w:val="3E47DA97"/>
    <w:rsid w:val="3EC94833"/>
    <w:rsid w:val="3F11BBA3"/>
    <w:rsid w:val="3F83C66C"/>
    <w:rsid w:val="3F8FAE7D"/>
    <w:rsid w:val="3FA410DE"/>
    <w:rsid w:val="3FB8A67D"/>
    <w:rsid w:val="3FE3AAF8"/>
    <w:rsid w:val="401043A1"/>
    <w:rsid w:val="40D2797E"/>
    <w:rsid w:val="41A39650"/>
    <w:rsid w:val="422BB6AC"/>
    <w:rsid w:val="42DBB1A0"/>
    <w:rsid w:val="42E50B23"/>
    <w:rsid w:val="4347E463"/>
    <w:rsid w:val="43894449"/>
    <w:rsid w:val="43CDBFDD"/>
    <w:rsid w:val="43EB32C5"/>
    <w:rsid w:val="44519D51"/>
    <w:rsid w:val="452514AA"/>
    <w:rsid w:val="4639C41F"/>
    <w:rsid w:val="4685B036"/>
    <w:rsid w:val="468A1767"/>
    <w:rsid w:val="46C0E50B"/>
    <w:rsid w:val="488B2956"/>
    <w:rsid w:val="48BEA3E8"/>
    <w:rsid w:val="4ADA4EAA"/>
    <w:rsid w:val="4B52F648"/>
    <w:rsid w:val="4C2175D2"/>
    <w:rsid w:val="4C2FBC4C"/>
    <w:rsid w:val="4C761F0B"/>
    <w:rsid w:val="4C94D1F6"/>
    <w:rsid w:val="4DDA0BEA"/>
    <w:rsid w:val="4DF541B5"/>
    <w:rsid w:val="4E007DA7"/>
    <w:rsid w:val="4E1E3632"/>
    <w:rsid w:val="4E30A257"/>
    <w:rsid w:val="4EFA6ADA"/>
    <w:rsid w:val="4F675D0E"/>
    <w:rsid w:val="4FADBFCD"/>
    <w:rsid w:val="50426755"/>
    <w:rsid w:val="5043BCE4"/>
    <w:rsid w:val="50477CB2"/>
    <w:rsid w:val="51032D6F"/>
    <w:rsid w:val="5103A7B8"/>
    <w:rsid w:val="51381E69"/>
    <w:rsid w:val="525AA868"/>
    <w:rsid w:val="52DD6C8E"/>
    <w:rsid w:val="52F1A755"/>
    <w:rsid w:val="53636B53"/>
    <w:rsid w:val="53A7A8B8"/>
    <w:rsid w:val="54680893"/>
    <w:rsid w:val="54D7E512"/>
    <w:rsid w:val="55046AD0"/>
    <w:rsid w:val="551AEDD5"/>
    <w:rsid w:val="5551D4AF"/>
    <w:rsid w:val="55D718DB"/>
    <w:rsid w:val="56294817"/>
    <w:rsid w:val="562EFB67"/>
    <w:rsid w:val="57896BE2"/>
    <w:rsid w:val="589A2368"/>
    <w:rsid w:val="593B79B6"/>
    <w:rsid w:val="59E9308C"/>
    <w:rsid w:val="5A504723"/>
    <w:rsid w:val="5A5C46DE"/>
    <w:rsid w:val="5BEC1784"/>
    <w:rsid w:val="5C2BF87A"/>
    <w:rsid w:val="5C324732"/>
    <w:rsid w:val="5CB70A11"/>
    <w:rsid w:val="5CC9CE9A"/>
    <w:rsid w:val="5D9B8F27"/>
    <w:rsid w:val="5DBA488D"/>
    <w:rsid w:val="5DEA174B"/>
    <w:rsid w:val="5F2F513F"/>
    <w:rsid w:val="618C7A8C"/>
    <w:rsid w:val="61AE1FD2"/>
    <w:rsid w:val="62501CEC"/>
    <w:rsid w:val="62B5A25E"/>
    <w:rsid w:val="6319CB83"/>
    <w:rsid w:val="633A865C"/>
    <w:rsid w:val="64B59BE4"/>
    <w:rsid w:val="64D656BD"/>
    <w:rsid w:val="64D7C2BA"/>
    <w:rsid w:val="659D11C3"/>
    <w:rsid w:val="65E66968"/>
    <w:rsid w:val="66C203B1"/>
    <w:rsid w:val="66C75CF2"/>
    <w:rsid w:val="66CCEC6B"/>
    <w:rsid w:val="67A77D32"/>
    <w:rsid w:val="692C8D12"/>
    <w:rsid w:val="6985DB41"/>
    <w:rsid w:val="69B08C95"/>
    <w:rsid w:val="6A2C3816"/>
    <w:rsid w:val="6A39B542"/>
    <w:rsid w:val="6A420674"/>
    <w:rsid w:val="6A53D248"/>
    <w:rsid w:val="6A5B2ED1"/>
    <w:rsid w:val="6BCFBF0F"/>
    <w:rsid w:val="6BF758A2"/>
    <w:rsid w:val="6C37E4F6"/>
    <w:rsid w:val="6CB1D493"/>
    <w:rsid w:val="6CDCD5E4"/>
    <w:rsid w:val="6EBED5F3"/>
    <w:rsid w:val="6ECEA599"/>
    <w:rsid w:val="701476A6"/>
    <w:rsid w:val="70B4A1F7"/>
    <w:rsid w:val="72D106E0"/>
    <w:rsid w:val="7356E2F6"/>
    <w:rsid w:val="747E16A7"/>
    <w:rsid w:val="7510263F"/>
    <w:rsid w:val="753B5767"/>
    <w:rsid w:val="756EEABD"/>
    <w:rsid w:val="768F5123"/>
    <w:rsid w:val="7708B1CD"/>
    <w:rsid w:val="77195FC4"/>
    <w:rsid w:val="777EA3B0"/>
    <w:rsid w:val="77BCDD04"/>
    <w:rsid w:val="784D861F"/>
    <w:rsid w:val="789AE04E"/>
    <w:rsid w:val="7929C65A"/>
    <w:rsid w:val="79C6F1E5"/>
    <w:rsid w:val="7A96585B"/>
    <w:rsid w:val="7A9A8640"/>
    <w:rsid w:val="7AF8194B"/>
    <w:rsid w:val="7BAA98EB"/>
    <w:rsid w:val="7C93E9AC"/>
    <w:rsid w:val="7CBF8150"/>
    <w:rsid w:val="7CE65195"/>
    <w:rsid w:val="7D026E7C"/>
    <w:rsid w:val="7D1ECC33"/>
    <w:rsid w:val="7D6BACB5"/>
    <w:rsid w:val="7D763EF7"/>
    <w:rsid w:val="7DFEFDE5"/>
    <w:rsid w:val="7E309986"/>
    <w:rsid w:val="7FE4B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308C"/>
  <w15:chartTrackingRefBased/>
  <w15:docId w15:val="{C19DFDCA-6CD7-4792-8303-16CC07B3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B5A42"/>
    <w:rPr>
      <w:b/>
      <w:bCs/>
    </w:rPr>
  </w:style>
  <w:style w:type="character" w:customStyle="1" w:styleId="CommentSubjectChar">
    <w:name w:val="Comment Subject Char"/>
    <w:basedOn w:val="CommentTextChar"/>
    <w:link w:val="CommentSubject"/>
    <w:uiPriority w:val="99"/>
    <w:semiHidden/>
    <w:rsid w:val="00BB5A42"/>
    <w:rPr>
      <w:b/>
      <w:bCs/>
      <w:sz w:val="20"/>
      <w:szCs w:val="20"/>
    </w:rPr>
  </w:style>
  <w:style w:type="paragraph" w:styleId="Revision">
    <w:name w:val="Revision"/>
    <w:hidden/>
    <w:uiPriority w:val="99"/>
    <w:semiHidden/>
    <w:rsid w:val="00ED2BC5"/>
    <w:pPr>
      <w:spacing w:after="0" w:line="240" w:lineRule="auto"/>
    </w:pPr>
  </w:style>
  <w:style w:type="paragraph" w:styleId="Header">
    <w:name w:val="header"/>
    <w:basedOn w:val="Normal"/>
    <w:link w:val="HeaderChar"/>
    <w:uiPriority w:val="99"/>
    <w:unhideWhenUsed/>
    <w:rsid w:val="00F42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A1B"/>
  </w:style>
  <w:style w:type="paragraph" w:styleId="Footer">
    <w:name w:val="footer"/>
    <w:basedOn w:val="Normal"/>
    <w:link w:val="FooterChar"/>
    <w:uiPriority w:val="99"/>
    <w:unhideWhenUsed/>
    <w:rsid w:val="00F42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Hickling</dc:creator>
  <cp:keywords/>
  <dc:description/>
  <cp:lastModifiedBy>Caroline Hickling</cp:lastModifiedBy>
  <cp:revision>10</cp:revision>
  <dcterms:created xsi:type="dcterms:W3CDTF">2022-07-06T13:28:00Z</dcterms:created>
  <dcterms:modified xsi:type="dcterms:W3CDTF">2022-07-12T15:33:00Z</dcterms:modified>
</cp:coreProperties>
</file>