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9C" w:rsidRDefault="006105E4" w:rsidP="00D13700">
      <w:pPr>
        <w:ind w:left="-567"/>
      </w:pPr>
      <w:bookmarkStart w:id="0" w:name="_GoBack"/>
      <w:bookmarkEnd w:id="0"/>
      <w:r w:rsidRPr="006105E4">
        <w:rPr>
          <w:noProof/>
        </w:rPr>
        <w:drawing>
          <wp:inline distT="0" distB="0" distL="0" distR="0">
            <wp:extent cx="6734175" cy="63150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A3A9C" w:rsidSect="00577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E4"/>
    <w:rsid w:val="000651C0"/>
    <w:rsid w:val="002D4366"/>
    <w:rsid w:val="004037CB"/>
    <w:rsid w:val="00577725"/>
    <w:rsid w:val="006105E4"/>
    <w:rsid w:val="007064FE"/>
    <w:rsid w:val="00834CB4"/>
    <w:rsid w:val="00AA247E"/>
    <w:rsid w:val="00B27298"/>
    <w:rsid w:val="00B46B78"/>
    <w:rsid w:val="00BB5FD8"/>
    <w:rsid w:val="00C21702"/>
    <w:rsid w:val="00D1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Jack\AppData\Local\Microsoft\Windows\INetCache\IE\SZS4RRWQ\Run%20Chart%20Template.xls" TargetMode="External"/><Relationship Id="rId1" Type="http://schemas.openxmlformats.org/officeDocument/2006/relationships/image" Target="../media/image1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'Run Chart'!$C$4</c:f>
          <c:strCache>
            <c:ptCount val="1"/>
            <c:pt idx="0">
              <c:v>Number of Home Visits undertaken each day </c:v>
            </c:pt>
          </c:strCache>
        </c:strRef>
      </c:tx>
      <c:layout>
        <c:manualLayout>
          <c:xMode val="edge"/>
          <c:yMode val="edge"/>
          <c:x val="0.44592769505707597"/>
          <c:y val="3.606559081104964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261186148872637E-2"/>
          <c:y val="0.17880794701986771"/>
          <c:w val="0.9033997157659075"/>
          <c:h val="0.71192052980132448"/>
        </c:manualLayout>
      </c:layout>
      <c:lineChart>
        <c:grouping val="standard"/>
        <c:varyColors val="0"/>
        <c:ser>
          <c:idx val="0"/>
          <c:order val="0"/>
          <c:tx>
            <c:v>Values</c:v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'Run Chart'!chtObs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'Run Chart'!chtData</c:f>
              <c:numCache>
                <c:formatCode>General</c:formatCode>
                <c:ptCount val="24"/>
                <c:pt idx="0">
                  <c:v>10</c:v>
                </c:pt>
                <c:pt idx="1">
                  <c:v>8</c:v>
                </c:pt>
                <c:pt idx="2">
                  <c:v>6</c:v>
                </c:pt>
                <c:pt idx="3">
                  <c:v>7</c:v>
                </c:pt>
                <c:pt idx="4">
                  <c:v>4</c:v>
                </c:pt>
                <c:pt idx="5">
                  <c:v>5</c:v>
                </c:pt>
                <c:pt idx="6">
                  <c:v>11</c:v>
                </c:pt>
                <c:pt idx="7">
                  <c:v>6</c:v>
                </c:pt>
                <c:pt idx="8">
                  <c:v>8</c:v>
                </c:pt>
                <c:pt idx="9">
                  <c:v>9</c:v>
                </c:pt>
                <c:pt idx="10">
                  <c:v>6</c:v>
                </c:pt>
                <c:pt idx="11">
                  <c:v>8</c:v>
                </c:pt>
                <c:pt idx="12">
                  <c:v>10</c:v>
                </c:pt>
                <c:pt idx="13">
                  <c:v>14</c:v>
                </c:pt>
                <c:pt idx="14">
                  <c:v>7</c:v>
                </c:pt>
                <c:pt idx="15">
                  <c:v>9</c:v>
                </c:pt>
                <c:pt idx="16">
                  <c:v>6</c:v>
                </c:pt>
                <c:pt idx="17">
                  <c:v>8</c:v>
                </c:pt>
                <c:pt idx="18">
                  <c:v>4</c:v>
                </c:pt>
                <c:pt idx="19">
                  <c:v>7</c:v>
                </c:pt>
                <c:pt idx="20">
                  <c:v>6</c:v>
                </c:pt>
                <c:pt idx="21">
                  <c:v>5</c:v>
                </c:pt>
                <c:pt idx="22">
                  <c:v>8</c:v>
                </c:pt>
                <c:pt idx="23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v>Median</c:v>
          </c:tx>
          <c:spPr>
            <a:ln w="25400">
              <a:solidFill>
                <a:srgbClr val="FF66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FF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GB"/>
                      <a:t>Median</a:t>
                    </a:r>
                  </a:p>
                </c:rich>
              </c:tx>
              <c:spPr>
                <a:solidFill>
                  <a:sysClr val="window" lastClr="FFFFFF"/>
                </a:solidFill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'Run Chart'!chtMedian</c:f>
              <c:numCache>
                <c:formatCode>General</c:formatCode>
                <c:ptCount val="24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7</c:v>
                </c:pt>
              </c:numCache>
            </c:numRef>
          </c:val>
          <c:smooth val="0"/>
        </c:ser>
        <c:ser>
          <c:idx val="3"/>
          <c:order val="2"/>
          <c:tx>
            <c:v>Extend</c:v>
          </c:tx>
          <c:marker>
            <c:symbol val="picture"/>
            <c:spPr>
              <a:blipFill>
                <a:blip xmlns:r="http://schemas.openxmlformats.org/officeDocument/2006/relationships" r:embed="rId1"/>
                <a:stretch>
                  <a:fillRect/>
                </a:stretch>
              </a:blipFill>
            </c:spPr>
          </c:marker>
          <c:val>
            <c:numRef>
              <c:f>'Run Chart'!chtExtend</c:f>
              <c:numCache>
                <c:formatCode>General</c:formatCode>
                <c:ptCount val="2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501760"/>
        <c:axId val="252992128"/>
      </c:lineChart>
      <c:catAx>
        <c:axId val="20850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529921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52992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0850176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0.02046</cdr:x>
      <cdr:y>0.07294</cdr:y>
    </cdr:from>
    <cdr:to>
      <cdr:x>0.20607</cdr:x>
      <cdr:y>0.12978</cdr:y>
    </cdr:to>
    <cdr:sp macro="" textlink="">
      <cdr:nvSpPr>
        <cdr:cNvPr id="2050" name="Text Box 2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117267" y="348072"/>
          <a:ext cx="1063833" cy="2712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0" i="0" u="none" strike="noStrike">
              <a:solidFill>
                <a:srgbClr val="000000"/>
              </a:solidFill>
              <a:latin typeface="Arial"/>
              <a:cs typeface="Arial"/>
            </a:rPr>
            <a:t>Nos of home visits </a:t>
          </a:r>
          <a:endParaRPr lang="en-US" sz="800" b="0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0.56294</cdr:x>
      <cdr:y>0.74811</cdr:y>
    </cdr:from>
    <cdr:to>
      <cdr:x>0.83876</cdr:x>
      <cdr:y>0.90347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90950" y="4724399"/>
          <a:ext cx="1857375" cy="9810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triage</a:t>
          </a:r>
          <a:r>
            <a:rPr lang="en-GB" sz="1100" baseline="0"/>
            <a:t> of </a:t>
          </a:r>
        </a:p>
        <a:p xmlns:a="http://schemas.openxmlformats.org/drawingml/2006/main">
          <a:r>
            <a:rPr lang="en-GB" sz="1100" baseline="0"/>
            <a:t>visits      </a:t>
          </a:r>
        </a:p>
        <a:p xmlns:a="http://schemas.openxmlformats.org/drawingml/2006/main">
          <a:r>
            <a:rPr lang="en-GB" sz="1100" baseline="0"/>
            <a:t>                                     Individual </a:t>
          </a:r>
        </a:p>
        <a:p xmlns:a="http://schemas.openxmlformats.org/drawingml/2006/main">
          <a:r>
            <a:rPr lang="en-GB" sz="1100" baseline="0"/>
            <a:t>                                        triage</a:t>
          </a:r>
          <a:endParaRPr lang="en-GB" sz="1100"/>
        </a:p>
      </cdr:txBody>
    </cdr:sp>
  </cdr:relSizeAnchor>
  <cdr:relSizeAnchor xmlns:cdr="http://schemas.openxmlformats.org/drawingml/2006/chartDrawing">
    <cdr:from>
      <cdr:x>0.79349</cdr:x>
      <cdr:y>0.70588</cdr:y>
    </cdr:from>
    <cdr:to>
      <cdr:x>0.80069</cdr:x>
      <cdr:y>0.78335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5343526" y="4457700"/>
          <a:ext cx="48463" cy="489204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0.60537</cdr:x>
      <cdr:y>0.62594</cdr:y>
    </cdr:from>
    <cdr:to>
      <cdr:x>0.61257</cdr:x>
      <cdr:y>0.7189</cdr:y>
    </cdr:to>
    <cdr:sp macro="" textlink="">
      <cdr:nvSpPr>
        <cdr:cNvPr id="6" name="Up Arrow 5"/>
        <cdr:cNvSpPr/>
      </cdr:nvSpPr>
      <cdr:spPr>
        <a:xfrm xmlns:a="http://schemas.openxmlformats.org/drawingml/2006/main">
          <a:off x="4076701" y="3952876"/>
          <a:ext cx="48463" cy="587045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</cdr:x>
      <cdr:y>0</cdr:y>
    </cdr:from>
    <cdr:to>
      <cdr:x>0.00102</cdr:x>
      <cdr:y>0.09296</cdr:y>
    </cdr:to>
    <cdr:sp macro="" textlink="">
      <cdr:nvSpPr>
        <cdr:cNvPr id="7" name="Up Arrow 6"/>
        <cdr:cNvSpPr/>
      </cdr:nvSpPr>
      <cdr:spPr>
        <a:xfrm xmlns:a="http://schemas.openxmlformats.org/drawingml/2006/main">
          <a:off x="0" y="0"/>
          <a:ext cx="6858" cy="587044"/>
        </a:xfrm>
        <a:prstGeom xmlns:a="http://schemas.openxmlformats.org/drawingml/2006/main" prst="upArrow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Mike Tomson</cp:lastModifiedBy>
  <cp:revision>2</cp:revision>
  <dcterms:created xsi:type="dcterms:W3CDTF">2019-02-04T21:01:00Z</dcterms:created>
  <dcterms:modified xsi:type="dcterms:W3CDTF">2019-02-04T21:01:00Z</dcterms:modified>
</cp:coreProperties>
</file>