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49D" w:rsidRPr="002156F5" w:rsidRDefault="00CB4923">
      <w:pPr>
        <w:rPr>
          <w:rFonts w:ascii="Lato" w:hAnsi="Lato"/>
        </w:rPr>
      </w:pPr>
      <w:r w:rsidRPr="002156F5">
        <w:rPr>
          <w:rFonts w:ascii="Lato" w:hAnsi="Lato"/>
          <w:noProof/>
          <w:lang w:eastAsia="en-GB"/>
        </w:rPr>
        <mc:AlternateContent>
          <mc:Choice Requires="wpg">
            <w:drawing>
              <wp:anchor distT="0" distB="0" distL="114300" distR="114300" simplePos="0" relativeHeight="251659264" behindDoc="0" locked="0" layoutInCell="0" allowOverlap="1" wp14:anchorId="04C5F9C3" wp14:editId="4D845B8A">
                <wp:simplePos x="0" y="0"/>
                <wp:positionH relativeFrom="page">
                  <wp:posOffset>0</wp:posOffset>
                </wp:positionH>
                <wp:positionV relativeFrom="margin">
                  <wp:posOffset>-1262380</wp:posOffset>
                </wp:positionV>
                <wp:extent cx="7771765" cy="7686675"/>
                <wp:effectExtent l="25400" t="0" r="26670" b="349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8465" y="11416"/>
                            <a:ext cx="3427" cy="1514"/>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C8298F" w:rsidRPr="0064404D" w:rsidRDefault="00C8298F" w:rsidP="0064404D">
                              <w:pPr>
                                <w:rPr>
                                  <w:sz w:val="56"/>
                                  <w:szCs w:val="96"/>
                                  <w14:numForm w14:val="oldStyle"/>
                                </w:rPr>
                              </w:pPr>
                              <w:r>
                                <w:rPr>
                                  <w:sz w:val="56"/>
                                  <w:szCs w:val="96"/>
                                  <w14:numForm w14:val="oldStyle"/>
                                </w:rPr>
                                <w:t>August 2020</w:t>
                              </w: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C8298F" w:rsidRDefault="00C8298F">
                                  <w:pPr>
                                    <w:spacing w:after="0"/>
                                    <w:rPr>
                                      <w:b/>
                                      <w:bCs/>
                                      <w:color w:val="1F497D" w:themeColor="text2"/>
                                      <w:sz w:val="72"/>
                                      <w:szCs w:val="72"/>
                                    </w:rPr>
                                  </w:pPr>
                                  <w:r>
                                    <w:rPr>
                                      <w:b/>
                                      <w:bCs/>
                                      <w:color w:val="1F497D" w:themeColor="text2"/>
                                      <w:sz w:val="72"/>
                                      <w:szCs w:val="72"/>
                                    </w:rPr>
                                    <w:t>Self-Assessment Prescribing Review for GP Trainees- August 2020</w:t>
                                  </w:r>
                                </w:p>
                              </w:sdtContent>
                            </w:sdt>
                            <w:sdt>
                              <w:sdtPr>
                                <w:rPr>
                                  <w:b/>
                                  <w:bCs/>
                                  <w:color w:val="4F81BD" w:themeColor="accent1"/>
                                  <w:sz w:val="40"/>
                                  <w:szCs w:val="40"/>
                                </w:rPr>
                                <w:alias w:val="Subtitle"/>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C8298F" w:rsidRDefault="00C8298F">
                                  <w:pPr>
                                    <w:rPr>
                                      <w:b/>
                                      <w:bCs/>
                                      <w:color w:val="4F81BD" w:themeColor="accent1"/>
                                      <w:sz w:val="40"/>
                                      <w:szCs w:val="40"/>
                                    </w:rPr>
                                  </w:pPr>
                                  <w:r>
                                    <w:rPr>
                                      <w:b/>
                                      <w:bCs/>
                                      <w:color w:val="4F81BD" w:themeColor="accent1"/>
                                      <w:sz w:val="40"/>
                                      <w:szCs w:val="40"/>
                                    </w:rPr>
                                    <w:t xml:space="preserve">     </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C8298F" w:rsidRDefault="00C8298F" w:rsidP="00FF1A21">
                                  <w:pPr>
                                    <w:rPr>
                                      <w:b/>
                                      <w:bCs/>
                                      <w:color w:val="000000" w:themeColor="text1"/>
                                      <w:sz w:val="32"/>
                                      <w:szCs w:val="32"/>
                                    </w:rPr>
                                  </w:pPr>
                                  <w:r>
                                    <w:rPr>
                                      <w:b/>
                                      <w:bCs/>
                                      <w:color w:val="000000" w:themeColor="text1"/>
                                      <w:sz w:val="32"/>
                                      <w:szCs w:val="32"/>
                                    </w:rPr>
                                    <w:t xml:space="preserve">Gill Gookey, </w:t>
                                  </w:r>
                                  <w:r w:rsidRPr="004019BE">
                                    <w:rPr>
                                      <w:b/>
                                      <w:bCs/>
                                      <w:color w:val="000000" w:themeColor="text1"/>
                                      <w:sz w:val="32"/>
                                      <w:szCs w:val="32"/>
                                    </w:rPr>
                                    <w:t>Dr Ndeshi Salema</w:t>
                                  </w:r>
                                  <w:r>
                                    <w:rPr>
                                      <w:b/>
                                      <w:bCs/>
                                      <w:color w:val="000000" w:themeColor="text1"/>
                                      <w:sz w:val="32"/>
                                      <w:szCs w:val="32"/>
                                    </w:rPr>
                                    <w:t>, Dr Richard Knox, Prof Tony Avery working in collaboration with the workplace based assessment core group, RCGP</w:t>
                                  </w:r>
                                </w:p>
                              </w:sdtContent>
                            </w:sdt>
                            <w:p w:rsidR="00C8298F" w:rsidRDefault="00C8298F">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04C5F9C3" id="Group 3" o:spid="_x0000_s1026" style="position:absolute;margin-left:0;margin-top:-99.4pt;width:611.95pt;height:605.25pt;z-index:251659264;mso-width-percent:1000;mso-position-horizontal-relative:page;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6" o:spid="_x0000_s1038" style="position:absolute;left:8465;top:11416;width:342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p w:rsidR="00C8298F" w:rsidRPr="0064404D" w:rsidRDefault="00C8298F" w:rsidP="0064404D">
                        <w:pPr>
                          <w:rPr>
                            <w:sz w:val="56"/>
                            <w:szCs w:val="96"/>
                            <w14:numForm w14:val="oldStyle"/>
                          </w:rPr>
                        </w:pPr>
                        <w:r>
                          <w:rPr>
                            <w:sz w:val="56"/>
                            <w:szCs w:val="96"/>
                            <w14:numForm w14:val="oldStyle"/>
                          </w:rPr>
                          <w:t>August 2020</w:t>
                        </w:r>
                      </w:p>
                    </w:txbxContent>
                  </v:textbox>
                </v:rect>
                <v:rect id="Rectangle 17" o:spid="_x0000_s1039"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C8298F" w:rsidRDefault="00C8298F">
                            <w:pPr>
                              <w:spacing w:after="0"/>
                              <w:rPr>
                                <w:b/>
                                <w:bCs/>
                                <w:color w:val="1F497D" w:themeColor="text2"/>
                                <w:sz w:val="72"/>
                                <w:szCs w:val="72"/>
                              </w:rPr>
                            </w:pPr>
                            <w:r>
                              <w:rPr>
                                <w:b/>
                                <w:bCs/>
                                <w:color w:val="1F497D" w:themeColor="text2"/>
                                <w:sz w:val="72"/>
                                <w:szCs w:val="72"/>
                              </w:rPr>
                              <w:t>Self-Assessment Prescribing Review for GP Trainees- August 2020</w:t>
                            </w:r>
                          </w:p>
                        </w:sdtContent>
                      </w:sdt>
                      <w:sdt>
                        <w:sdtPr>
                          <w:rPr>
                            <w:b/>
                            <w:bCs/>
                            <w:color w:val="4F81BD" w:themeColor="accent1"/>
                            <w:sz w:val="40"/>
                            <w:szCs w:val="40"/>
                          </w:rPr>
                          <w:alias w:val="Subtitle"/>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C8298F" w:rsidRDefault="00C8298F">
                            <w:pPr>
                              <w:rPr>
                                <w:b/>
                                <w:bCs/>
                                <w:color w:val="4F81BD" w:themeColor="accent1"/>
                                <w:sz w:val="40"/>
                                <w:szCs w:val="40"/>
                              </w:rPr>
                            </w:pPr>
                            <w:r>
                              <w:rPr>
                                <w:b/>
                                <w:bCs/>
                                <w:color w:val="4F81BD" w:themeColor="accent1"/>
                                <w:sz w:val="40"/>
                                <w:szCs w:val="40"/>
                              </w:rPr>
                              <w:t xml:space="preserve">     </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C8298F" w:rsidRDefault="00C8298F" w:rsidP="00FF1A21">
                            <w:pPr>
                              <w:rPr>
                                <w:b/>
                                <w:bCs/>
                                <w:color w:val="000000" w:themeColor="text1"/>
                                <w:sz w:val="32"/>
                                <w:szCs w:val="32"/>
                              </w:rPr>
                            </w:pPr>
                            <w:r>
                              <w:rPr>
                                <w:b/>
                                <w:bCs/>
                                <w:color w:val="000000" w:themeColor="text1"/>
                                <w:sz w:val="32"/>
                                <w:szCs w:val="32"/>
                              </w:rPr>
                              <w:t xml:space="preserve">Gill Gookey, </w:t>
                            </w:r>
                            <w:r w:rsidRPr="004019BE">
                              <w:rPr>
                                <w:b/>
                                <w:bCs/>
                                <w:color w:val="000000" w:themeColor="text1"/>
                                <w:sz w:val="32"/>
                                <w:szCs w:val="32"/>
                              </w:rPr>
                              <w:t>Dr Ndeshi Salema</w:t>
                            </w:r>
                            <w:r>
                              <w:rPr>
                                <w:b/>
                                <w:bCs/>
                                <w:color w:val="000000" w:themeColor="text1"/>
                                <w:sz w:val="32"/>
                                <w:szCs w:val="32"/>
                              </w:rPr>
                              <w:t>, Dr Richard Knox, Prof Tony Avery working in collaboration with the workplace based assessment core group, RCGP</w:t>
                            </w:r>
                          </w:p>
                        </w:sdtContent>
                      </w:sdt>
                      <w:p w:rsidR="00C8298F" w:rsidRDefault="00C8298F">
                        <w:pPr>
                          <w:rPr>
                            <w:b/>
                            <w:bCs/>
                            <w:color w:val="000000" w:themeColor="text1"/>
                            <w:sz w:val="32"/>
                            <w:szCs w:val="32"/>
                          </w:rPr>
                        </w:pPr>
                      </w:p>
                    </w:txbxContent>
                  </v:textbox>
                </v:rect>
                <w10:wrap anchorx="page" anchory="margin"/>
              </v:group>
            </w:pict>
          </mc:Fallback>
        </mc:AlternateContent>
      </w:r>
    </w:p>
    <w:sdt>
      <w:sdtPr>
        <w:rPr>
          <w:rFonts w:ascii="Lato" w:hAnsi="Lato"/>
        </w:rPr>
        <w:id w:val="-455956460"/>
        <w:docPartObj>
          <w:docPartGallery w:val="Cover Pages"/>
          <w:docPartUnique/>
        </w:docPartObj>
      </w:sdtPr>
      <w:sdtEndPr/>
      <w:sdtContent>
        <w:p w:rsidR="003A3A27" w:rsidRPr="002156F5" w:rsidRDefault="003A3A27">
          <w:pPr>
            <w:rPr>
              <w:rFonts w:ascii="Lato" w:hAnsi="Lato"/>
            </w:rPr>
          </w:pPr>
          <w:r w:rsidRPr="002156F5">
            <w:rPr>
              <w:rFonts w:ascii="Lato" w:hAnsi="Lato"/>
            </w:rPr>
            <w:br w:type="page"/>
          </w:r>
          <w:r w:rsidR="009E3BD9" w:rsidRPr="002156F5">
            <w:rPr>
              <w:rFonts w:ascii="Lato" w:hAnsi="Lato"/>
            </w:rPr>
            <w:lastRenderedPageBreak/>
            <w:t xml:space="preserve"> </w:t>
          </w:r>
        </w:p>
      </w:sdtContent>
    </w:sdt>
    <w:p w:rsidR="007B79F7" w:rsidRPr="002156F5" w:rsidRDefault="007B79F7" w:rsidP="007B79F7">
      <w:pPr>
        <w:jc w:val="center"/>
        <w:rPr>
          <w:rFonts w:ascii="Lato" w:hAnsi="Lato"/>
          <w:b/>
          <w:sz w:val="32"/>
        </w:rPr>
      </w:pPr>
      <w:r w:rsidRPr="002156F5">
        <w:rPr>
          <w:rFonts w:ascii="Lato" w:hAnsi="Lato"/>
          <w:b/>
          <w:sz w:val="32"/>
        </w:rPr>
        <w:t xml:space="preserve">Self-Assessment Prescribing Review for GP </w:t>
      </w:r>
      <w:r w:rsidR="00B75168" w:rsidRPr="002156F5">
        <w:rPr>
          <w:rFonts w:ascii="Lato" w:hAnsi="Lato"/>
          <w:b/>
          <w:sz w:val="32"/>
        </w:rPr>
        <w:t>Trainee</w:t>
      </w:r>
      <w:r w:rsidR="00B84EDB" w:rsidRPr="002156F5">
        <w:rPr>
          <w:rFonts w:ascii="Lato" w:hAnsi="Lato"/>
          <w:b/>
          <w:sz w:val="32"/>
        </w:rPr>
        <w:t>s</w:t>
      </w:r>
    </w:p>
    <w:p w:rsidR="007B79F7" w:rsidRPr="002156F5" w:rsidRDefault="007B79F7">
      <w:pPr>
        <w:rPr>
          <w:rFonts w:ascii="Lato" w:hAnsi="Lato"/>
          <w:b/>
          <w:sz w:val="24"/>
        </w:rPr>
      </w:pPr>
    </w:p>
    <w:p w:rsidR="003A3A27" w:rsidRPr="002156F5" w:rsidRDefault="00980B96">
      <w:pPr>
        <w:rPr>
          <w:rFonts w:ascii="Lato" w:hAnsi="Lato"/>
          <w:b/>
          <w:sz w:val="28"/>
        </w:rPr>
      </w:pPr>
      <w:r w:rsidRPr="002156F5">
        <w:rPr>
          <w:rFonts w:ascii="Lato" w:hAnsi="Lato"/>
          <w:b/>
          <w:sz w:val="28"/>
        </w:rPr>
        <w:t>Background to the self-assessment prescribing review</w:t>
      </w:r>
    </w:p>
    <w:p w:rsidR="007B79F7" w:rsidRPr="002156F5" w:rsidRDefault="007B79F7" w:rsidP="007B79F7">
      <w:pPr>
        <w:rPr>
          <w:rFonts w:ascii="Lato" w:hAnsi="Lato"/>
          <w:sz w:val="24"/>
          <w:szCs w:val="24"/>
        </w:rPr>
      </w:pPr>
      <w:r w:rsidRPr="002156F5">
        <w:rPr>
          <w:rFonts w:ascii="Lato" w:hAnsi="Lato"/>
          <w:sz w:val="24"/>
          <w:szCs w:val="24"/>
        </w:rPr>
        <w:t xml:space="preserve">Prescribing is an integral part of work as a GP with over one billion prescription items being issued each year.  However, prescribing errors in both primary and secondary care have the potential to cause significant morbidity and mortality.   The GMC </w:t>
      </w:r>
      <w:bookmarkStart w:id="0" w:name="_Hlk516424608"/>
      <w:proofErr w:type="spellStart"/>
      <w:r w:rsidRPr="002156F5">
        <w:rPr>
          <w:rFonts w:ascii="Lato" w:hAnsi="Lato"/>
          <w:sz w:val="24"/>
          <w:szCs w:val="24"/>
        </w:rPr>
        <w:t>PRACtICe</w:t>
      </w:r>
      <w:bookmarkEnd w:id="0"/>
      <w:proofErr w:type="spellEnd"/>
      <w:r w:rsidRPr="002156F5">
        <w:rPr>
          <w:rFonts w:ascii="Lato" w:hAnsi="Lato"/>
          <w:sz w:val="24"/>
          <w:szCs w:val="24"/>
        </w:rPr>
        <w:t xml:space="preserve"> study identified prescribing errors in around one in twenty prescriptions</w:t>
      </w:r>
      <w:r w:rsidRPr="002156F5">
        <w:rPr>
          <w:rFonts w:ascii="Lato" w:hAnsi="Lato"/>
          <w:sz w:val="24"/>
          <w:szCs w:val="24"/>
          <w:vertAlign w:val="superscript"/>
        </w:rPr>
        <w:t xml:space="preserve"> </w:t>
      </w:r>
      <w:r w:rsidRPr="002156F5">
        <w:rPr>
          <w:rFonts w:ascii="Lato" w:hAnsi="Lato"/>
          <w:sz w:val="24"/>
          <w:szCs w:val="24"/>
        </w:rPr>
        <w:t xml:space="preserve">(Avery et al., 2012).  The study highlighted that, as a group, GP </w:t>
      </w:r>
      <w:r w:rsidR="00B75168" w:rsidRPr="002156F5">
        <w:rPr>
          <w:rFonts w:ascii="Lato" w:hAnsi="Lato"/>
          <w:sz w:val="24"/>
          <w:szCs w:val="24"/>
        </w:rPr>
        <w:t>trainee</w:t>
      </w:r>
      <w:r w:rsidRPr="002156F5">
        <w:rPr>
          <w:rFonts w:ascii="Lato" w:hAnsi="Lato"/>
          <w:sz w:val="24"/>
          <w:szCs w:val="24"/>
        </w:rPr>
        <w:t xml:space="preserve">s may benefit from further support in prescribing.  </w:t>
      </w:r>
    </w:p>
    <w:p w:rsidR="007B79F7" w:rsidRPr="002156F5" w:rsidRDefault="007B79F7" w:rsidP="007B79F7">
      <w:pPr>
        <w:rPr>
          <w:rFonts w:ascii="Lato" w:hAnsi="Lato"/>
          <w:sz w:val="24"/>
          <w:szCs w:val="24"/>
        </w:rPr>
      </w:pPr>
      <w:r w:rsidRPr="002156F5">
        <w:rPr>
          <w:rFonts w:ascii="Lato" w:hAnsi="Lato"/>
          <w:sz w:val="24"/>
          <w:szCs w:val="24"/>
        </w:rPr>
        <w:t xml:space="preserve">Further to the </w:t>
      </w:r>
      <w:proofErr w:type="spellStart"/>
      <w:r w:rsidRPr="002156F5">
        <w:rPr>
          <w:rFonts w:ascii="Lato" w:hAnsi="Lato"/>
          <w:sz w:val="24"/>
          <w:szCs w:val="24"/>
        </w:rPr>
        <w:t>PRACtICe</w:t>
      </w:r>
      <w:proofErr w:type="spellEnd"/>
      <w:r w:rsidRPr="002156F5">
        <w:rPr>
          <w:rFonts w:ascii="Lato" w:hAnsi="Lato"/>
          <w:sz w:val="24"/>
          <w:szCs w:val="24"/>
        </w:rPr>
        <w:t xml:space="preserve"> </w:t>
      </w:r>
      <w:r w:rsidR="00BB31CC" w:rsidRPr="002156F5">
        <w:rPr>
          <w:rFonts w:ascii="Lato" w:hAnsi="Lato"/>
          <w:sz w:val="24"/>
          <w:szCs w:val="24"/>
        </w:rPr>
        <w:t>study, one</w:t>
      </w:r>
      <w:r w:rsidRPr="002156F5">
        <w:rPr>
          <w:rFonts w:ascii="Lato" w:hAnsi="Lato"/>
          <w:sz w:val="24"/>
          <w:szCs w:val="24"/>
        </w:rPr>
        <w:t xml:space="preserve"> of the educational interventions considered was an individualised review of GP </w:t>
      </w:r>
      <w:r w:rsidR="00B75168" w:rsidRPr="002156F5">
        <w:rPr>
          <w:rFonts w:ascii="Lato" w:hAnsi="Lato"/>
          <w:sz w:val="24"/>
          <w:szCs w:val="24"/>
        </w:rPr>
        <w:t>trainee</w:t>
      </w:r>
      <w:r w:rsidRPr="002156F5">
        <w:rPr>
          <w:rFonts w:ascii="Lato" w:hAnsi="Lato"/>
          <w:sz w:val="24"/>
          <w:szCs w:val="24"/>
        </w:rPr>
        <w:t xml:space="preserve"> prescribing.  After positive feedback, this review process was undertaken as a pilot study in</w:t>
      </w:r>
      <w:r w:rsidR="00EE601B" w:rsidRPr="002156F5">
        <w:rPr>
          <w:rFonts w:ascii="Lato" w:hAnsi="Lato"/>
          <w:sz w:val="24"/>
          <w:szCs w:val="24"/>
        </w:rPr>
        <w:t xml:space="preserve"> the East Midlands</w:t>
      </w:r>
      <w:r w:rsidR="00BB31CC" w:rsidRPr="002156F5">
        <w:rPr>
          <w:rFonts w:ascii="Lato" w:hAnsi="Lato"/>
          <w:sz w:val="24"/>
          <w:szCs w:val="24"/>
        </w:rPr>
        <w:t>,</w:t>
      </w:r>
      <w:r w:rsidR="00EE601B" w:rsidRPr="002156F5">
        <w:rPr>
          <w:rFonts w:ascii="Lato" w:hAnsi="Lato"/>
          <w:sz w:val="24"/>
          <w:szCs w:val="24"/>
        </w:rPr>
        <w:t xml:space="preserve"> called the </w:t>
      </w:r>
      <w:proofErr w:type="gramStart"/>
      <w:r w:rsidRPr="002156F5">
        <w:rPr>
          <w:rFonts w:ascii="Lato" w:hAnsi="Lato"/>
          <w:i/>
          <w:sz w:val="24"/>
          <w:szCs w:val="24"/>
        </w:rPr>
        <w:t>100 prescription</w:t>
      </w:r>
      <w:proofErr w:type="gramEnd"/>
      <w:r w:rsidRPr="002156F5">
        <w:rPr>
          <w:rFonts w:ascii="Lato" w:hAnsi="Lato"/>
          <w:i/>
          <w:sz w:val="24"/>
          <w:szCs w:val="24"/>
        </w:rPr>
        <w:t xml:space="preserve"> study</w:t>
      </w:r>
      <w:r w:rsidR="0064404D" w:rsidRPr="002156F5">
        <w:rPr>
          <w:rFonts w:ascii="Lato" w:hAnsi="Lato"/>
          <w:sz w:val="24"/>
          <w:szCs w:val="24"/>
        </w:rPr>
        <w:t xml:space="preserve"> (REVISI</w:t>
      </w:r>
      <w:r w:rsidR="00BB31CC" w:rsidRPr="002156F5">
        <w:rPr>
          <w:rFonts w:ascii="Lato" w:hAnsi="Lato"/>
          <w:sz w:val="24"/>
          <w:szCs w:val="24"/>
        </w:rPr>
        <w:t>T),</w:t>
      </w:r>
      <w:r w:rsidRPr="002156F5">
        <w:rPr>
          <w:rFonts w:ascii="Lato" w:hAnsi="Lato"/>
          <w:sz w:val="24"/>
          <w:szCs w:val="24"/>
        </w:rPr>
        <w:t xml:space="preserve"> using a primary care pharmacist to undertake the review of approximately 100 consecutive prescription items prescribed by ten GP </w:t>
      </w:r>
      <w:r w:rsidR="00B75168" w:rsidRPr="002156F5">
        <w:rPr>
          <w:rFonts w:ascii="Lato" w:hAnsi="Lato"/>
          <w:sz w:val="24"/>
          <w:szCs w:val="24"/>
        </w:rPr>
        <w:t>trainee</w:t>
      </w:r>
      <w:r w:rsidRPr="002156F5">
        <w:rPr>
          <w:rFonts w:ascii="Lato" w:hAnsi="Lato"/>
          <w:sz w:val="24"/>
          <w:szCs w:val="24"/>
        </w:rPr>
        <w:t xml:space="preserve">s in practice.    The main aim of the </w:t>
      </w:r>
      <w:proofErr w:type="gramStart"/>
      <w:r w:rsidRPr="002156F5">
        <w:rPr>
          <w:rFonts w:ascii="Lato" w:hAnsi="Lato"/>
          <w:i/>
          <w:sz w:val="24"/>
          <w:szCs w:val="24"/>
        </w:rPr>
        <w:t>100 prescription</w:t>
      </w:r>
      <w:proofErr w:type="gramEnd"/>
      <w:r w:rsidRPr="002156F5">
        <w:rPr>
          <w:rFonts w:ascii="Lato" w:hAnsi="Lato"/>
          <w:sz w:val="24"/>
          <w:szCs w:val="24"/>
        </w:rPr>
        <w:t xml:space="preserve"> </w:t>
      </w:r>
      <w:r w:rsidRPr="002156F5">
        <w:rPr>
          <w:rFonts w:ascii="Lato" w:hAnsi="Lato"/>
          <w:i/>
          <w:sz w:val="24"/>
          <w:szCs w:val="24"/>
        </w:rPr>
        <w:t xml:space="preserve">study </w:t>
      </w:r>
      <w:r w:rsidR="00D94EC4" w:rsidRPr="002156F5">
        <w:rPr>
          <w:rFonts w:ascii="Lato" w:hAnsi="Lato"/>
          <w:sz w:val="24"/>
          <w:szCs w:val="24"/>
        </w:rPr>
        <w:t>(REVISIT)</w:t>
      </w:r>
      <w:r w:rsidR="00D94EC4" w:rsidRPr="002156F5">
        <w:rPr>
          <w:rFonts w:ascii="Lato" w:hAnsi="Lato"/>
          <w:i/>
          <w:sz w:val="24"/>
          <w:szCs w:val="24"/>
        </w:rPr>
        <w:t xml:space="preserve"> </w:t>
      </w:r>
      <w:r w:rsidRPr="002156F5">
        <w:rPr>
          <w:rFonts w:ascii="Lato" w:hAnsi="Lato"/>
          <w:sz w:val="24"/>
          <w:szCs w:val="24"/>
        </w:rPr>
        <w:t xml:space="preserve">was to provide feedback and education in order to improve prescribing and introduce good practice in the early stage of the GP </w:t>
      </w:r>
      <w:r w:rsidR="00DB0F0F" w:rsidRPr="002156F5">
        <w:rPr>
          <w:rFonts w:ascii="Lato" w:hAnsi="Lato"/>
          <w:sz w:val="24"/>
          <w:szCs w:val="24"/>
        </w:rPr>
        <w:t>trainee’s</w:t>
      </w:r>
      <w:r w:rsidRPr="002156F5">
        <w:rPr>
          <w:rFonts w:ascii="Lato" w:hAnsi="Lato"/>
          <w:sz w:val="24"/>
          <w:szCs w:val="24"/>
        </w:rPr>
        <w:t xml:space="preserve"> primary care career so that these skills might remain in the long term.  </w:t>
      </w:r>
    </w:p>
    <w:p w:rsidR="007E24D2" w:rsidRPr="002156F5" w:rsidRDefault="007E24D2" w:rsidP="007B79F7">
      <w:pPr>
        <w:rPr>
          <w:rFonts w:ascii="Lato" w:hAnsi="Lato"/>
          <w:sz w:val="24"/>
          <w:szCs w:val="24"/>
        </w:rPr>
      </w:pPr>
      <w:r w:rsidRPr="002156F5">
        <w:rPr>
          <w:rFonts w:ascii="Lato" w:hAnsi="Lato"/>
          <w:sz w:val="24"/>
          <w:szCs w:val="24"/>
        </w:rPr>
        <w:t xml:space="preserve">The </w:t>
      </w:r>
      <w:proofErr w:type="gramStart"/>
      <w:r w:rsidRPr="002156F5">
        <w:rPr>
          <w:rFonts w:ascii="Lato" w:hAnsi="Lato"/>
          <w:i/>
          <w:sz w:val="24"/>
          <w:szCs w:val="24"/>
        </w:rPr>
        <w:t xml:space="preserve">100 </w:t>
      </w:r>
      <w:r w:rsidR="00DB0F0F" w:rsidRPr="002156F5">
        <w:rPr>
          <w:rFonts w:ascii="Lato" w:hAnsi="Lato"/>
          <w:i/>
          <w:sz w:val="24"/>
          <w:szCs w:val="24"/>
        </w:rPr>
        <w:t>prescription</w:t>
      </w:r>
      <w:proofErr w:type="gramEnd"/>
      <w:r w:rsidR="00DB0F0F" w:rsidRPr="002156F5">
        <w:rPr>
          <w:rFonts w:ascii="Lato" w:hAnsi="Lato"/>
          <w:sz w:val="24"/>
          <w:szCs w:val="24"/>
        </w:rPr>
        <w:t xml:space="preserve"> </w:t>
      </w:r>
      <w:r w:rsidR="00DB0F0F" w:rsidRPr="002156F5">
        <w:rPr>
          <w:rFonts w:ascii="Lato" w:hAnsi="Lato"/>
          <w:i/>
          <w:sz w:val="24"/>
          <w:szCs w:val="24"/>
        </w:rPr>
        <w:t>study</w:t>
      </w:r>
      <w:r w:rsidR="00D94EC4" w:rsidRPr="002156F5">
        <w:rPr>
          <w:rFonts w:ascii="Lato" w:hAnsi="Lato"/>
          <w:sz w:val="24"/>
          <w:szCs w:val="24"/>
        </w:rPr>
        <w:t xml:space="preserve"> (REVISIT)</w:t>
      </w:r>
      <w:r w:rsidRPr="002156F5">
        <w:rPr>
          <w:rFonts w:ascii="Lato" w:hAnsi="Lato"/>
          <w:sz w:val="24"/>
          <w:szCs w:val="24"/>
        </w:rPr>
        <w:t xml:space="preserve"> has been reviewed and the process is thought to be useful.  </w:t>
      </w:r>
      <w:r w:rsidR="005644A6" w:rsidRPr="002156F5">
        <w:rPr>
          <w:rFonts w:ascii="Lato" w:hAnsi="Lato"/>
          <w:sz w:val="24"/>
          <w:szCs w:val="24"/>
        </w:rPr>
        <w:t xml:space="preserve">However, </w:t>
      </w:r>
      <w:r w:rsidR="00BB31CC" w:rsidRPr="002156F5">
        <w:rPr>
          <w:rFonts w:ascii="Lato" w:hAnsi="Lato"/>
          <w:sz w:val="24"/>
          <w:szCs w:val="24"/>
        </w:rPr>
        <w:t xml:space="preserve">GP </w:t>
      </w:r>
      <w:r w:rsidR="00B75168" w:rsidRPr="002156F5">
        <w:rPr>
          <w:rFonts w:ascii="Lato" w:hAnsi="Lato"/>
          <w:sz w:val="24"/>
          <w:szCs w:val="24"/>
        </w:rPr>
        <w:t>trainee</w:t>
      </w:r>
      <w:r w:rsidR="00BB31CC" w:rsidRPr="002156F5">
        <w:rPr>
          <w:rFonts w:ascii="Lato" w:hAnsi="Lato"/>
          <w:sz w:val="24"/>
          <w:szCs w:val="24"/>
        </w:rPr>
        <w:t>s may not be able to have a pharmacist support a review of their prescribing which has led to the development of the following material to support GP</w:t>
      </w:r>
      <w:r w:rsidRPr="002156F5">
        <w:rPr>
          <w:rFonts w:ascii="Lato" w:hAnsi="Lato"/>
          <w:sz w:val="24"/>
          <w:szCs w:val="24"/>
        </w:rPr>
        <w:t xml:space="preserve"> </w:t>
      </w:r>
      <w:r w:rsidR="00B75168" w:rsidRPr="002156F5">
        <w:rPr>
          <w:rFonts w:ascii="Lato" w:hAnsi="Lato"/>
          <w:sz w:val="24"/>
          <w:szCs w:val="24"/>
        </w:rPr>
        <w:t>trainee</w:t>
      </w:r>
      <w:r w:rsidRPr="002156F5">
        <w:rPr>
          <w:rFonts w:ascii="Lato" w:hAnsi="Lato"/>
          <w:sz w:val="24"/>
          <w:szCs w:val="24"/>
        </w:rPr>
        <w:t>s reviewing their own prescribing.</w:t>
      </w:r>
    </w:p>
    <w:p w:rsidR="007B79F7" w:rsidRPr="002156F5" w:rsidRDefault="007E24D2">
      <w:pPr>
        <w:rPr>
          <w:rFonts w:ascii="Lato" w:hAnsi="Lato"/>
          <w:sz w:val="24"/>
          <w:szCs w:val="24"/>
        </w:rPr>
      </w:pPr>
      <w:r w:rsidRPr="002156F5">
        <w:rPr>
          <w:rFonts w:ascii="Lato" w:hAnsi="Lato"/>
          <w:sz w:val="24"/>
          <w:szCs w:val="24"/>
        </w:rPr>
        <w:t xml:space="preserve">The </w:t>
      </w:r>
      <w:proofErr w:type="gramStart"/>
      <w:r w:rsidRPr="002156F5">
        <w:rPr>
          <w:rFonts w:ascii="Lato" w:hAnsi="Lato"/>
          <w:i/>
          <w:sz w:val="24"/>
          <w:szCs w:val="24"/>
        </w:rPr>
        <w:t>100 prescription</w:t>
      </w:r>
      <w:proofErr w:type="gramEnd"/>
      <w:r w:rsidRPr="002156F5">
        <w:rPr>
          <w:rFonts w:ascii="Lato" w:hAnsi="Lato"/>
          <w:sz w:val="24"/>
          <w:szCs w:val="24"/>
        </w:rPr>
        <w:t xml:space="preserve"> </w:t>
      </w:r>
      <w:r w:rsidRPr="002156F5">
        <w:rPr>
          <w:rFonts w:ascii="Lato" w:hAnsi="Lato"/>
          <w:i/>
          <w:sz w:val="24"/>
          <w:szCs w:val="24"/>
        </w:rPr>
        <w:t>study</w:t>
      </w:r>
      <w:r w:rsidR="00D94EC4" w:rsidRPr="002156F5">
        <w:rPr>
          <w:rFonts w:ascii="Lato" w:hAnsi="Lato"/>
          <w:sz w:val="24"/>
          <w:szCs w:val="24"/>
        </w:rPr>
        <w:t xml:space="preserve"> (REVISIT)</w:t>
      </w:r>
      <w:r w:rsidRPr="002156F5">
        <w:rPr>
          <w:rFonts w:ascii="Lato" w:hAnsi="Lato"/>
          <w:sz w:val="24"/>
          <w:szCs w:val="24"/>
        </w:rPr>
        <w:t xml:space="preserve"> identified prescribing </w:t>
      </w:r>
      <w:r w:rsidR="00915C5B" w:rsidRPr="002156F5">
        <w:rPr>
          <w:rFonts w:ascii="Lato" w:hAnsi="Lato"/>
          <w:sz w:val="24"/>
          <w:szCs w:val="24"/>
        </w:rPr>
        <w:t>events:</w:t>
      </w:r>
      <w:r w:rsidRPr="002156F5">
        <w:rPr>
          <w:rFonts w:ascii="Lato" w:hAnsi="Lato"/>
          <w:sz w:val="24"/>
          <w:szCs w:val="24"/>
        </w:rPr>
        <w:t xml:space="preserve"> prescribing errors, sub-optimal prescribing, legal error</w:t>
      </w:r>
      <w:r w:rsidR="005644A6" w:rsidRPr="002156F5">
        <w:rPr>
          <w:rFonts w:ascii="Lato" w:hAnsi="Lato"/>
          <w:sz w:val="24"/>
          <w:szCs w:val="24"/>
        </w:rPr>
        <w:t>s</w:t>
      </w:r>
      <w:r w:rsidRPr="002156F5">
        <w:rPr>
          <w:rFonts w:ascii="Lato" w:hAnsi="Lato"/>
          <w:sz w:val="24"/>
          <w:szCs w:val="24"/>
        </w:rPr>
        <w:t xml:space="preserve"> and also examples of good prescribing.</w:t>
      </w:r>
    </w:p>
    <w:p w:rsidR="00B13DC3" w:rsidRPr="002156F5" w:rsidRDefault="00C8298F">
      <w:pPr>
        <w:rPr>
          <w:rFonts w:ascii="Lato" w:hAnsi="Lato"/>
          <w:sz w:val="24"/>
          <w:szCs w:val="24"/>
        </w:rPr>
      </w:pPr>
      <w:r w:rsidRPr="002156F5">
        <w:rPr>
          <w:rFonts w:ascii="Lato" w:hAnsi="Lato"/>
          <w:sz w:val="24"/>
          <w:szCs w:val="24"/>
        </w:rPr>
        <w:t xml:space="preserve">An RCGP pilot of </w:t>
      </w:r>
      <w:r w:rsidR="00B13DC3" w:rsidRPr="002156F5">
        <w:rPr>
          <w:rFonts w:ascii="Lato" w:hAnsi="Lato"/>
          <w:sz w:val="24"/>
          <w:szCs w:val="24"/>
        </w:rPr>
        <w:t xml:space="preserve">this </w:t>
      </w:r>
      <w:r w:rsidRPr="002156F5">
        <w:rPr>
          <w:rFonts w:ascii="Lato" w:hAnsi="Lato"/>
          <w:sz w:val="24"/>
          <w:szCs w:val="24"/>
        </w:rPr>
        <w:t>prescribing assessment for full time ST3s in August 2019 reviewing 60 prescriptions</w:t>
      </w:r>
      <w:r w:rsidR="00B13DC3" w:rsidRPr="002156F5">
        <w:rPr>
          <w:rFonts w:ascii="Lato" w:hAnsi="Lato"/>
          <w:sz w:val="24"/>
          <w:szCs w:val="24"/>
        </w:rPr>
        <w:t xml:space="preserve"> found that</w:t>
      </w:r>
      <w:r w:rsidRPr="002156F5">
        <w:rPr>
          <w:rFonts w:ascii="Lato" w:hAnsi="Lato"/>
          <w:sz w:val="24"/>
          <w:szCs w:val="24"/>
        </w:rPr>
        <w:t xml:space="preserve"> 71.5% </w:t>
      </w:r>
      <w:r w:rsidR="00B13DC3" w:rsidRPr="002156F5">
        <w:rPr>
          <w:rFonts w:ascii="Lato" w:hAnsi="Lato"/>
          <w:sz w:val="24"/>
          <w:szCs w:val="24"/>
        </w:rPr>
        <w:t>uncovered</w:t>
      </w:r>
      <w:r w:rsidRPr="002156F5">
        <w:rPr>
          <w:rFonts w:ascii="Lato" w:hAnsi="Lato"/>
          <w:sz w:val="24"/>
          <w:szCs w:val="24"/>
        </w:rPr>
        <w:t xml:space="preserve"> a prescribing error and </w:t>
      </w:r>
      <w:r w:rsidR="00B13DC3" w:rsidRPr="002156F5">
        <w:rPr>
          <w:rFonts w:ascii="Lato" w:hAnsi="Lato"/>
          <w:sz w:val="24"/>
          <w:szCs w:val="24"/>
        </w:rPr>
        <w:t xml:space="preserve">98.5% found at least one incident of </w:t>
      </w:r>
      <w:r w:rsidRPr="002156F5">
        <w:rPr>
          <w:rFonts w:ascii="Lato" w:hAnsi="Lato"/>
          <w:sz w:val="24"/>
          <w:szCs w:val="24"/>
        </w:rPr>
        <w:t>sub optimal prescribing.</w:t>
      </w:r>
      <w:r w:rsidR="00B13DC3" w:rsidRPr="002156F5">
        <w:rPr>
          <w:rFonts w:ascii="Lato" w:hAnsi="Lato"/>
          <w:sz w:val="24"/>
          <w:szCs w:val="24"/>
        </w:rPr>
        <w:t xml:space="preserve"> The mean prescribing error rate and suboptimal prescribing rate calculated was 8.3% an</w:t>
      </w:r>
      <w:r w:rsidR="00CC291D" w:rsidRPr="002156F5">
        <w:rPr>
          <w:rFonts w:ascii="Lato" w:hAnsi="Lato"/>
          <w:sz w:val="24"/>
          <w:szCs w:val="24"/>
        </w:rPr>
        <w:t>d</w:t>
      </w:r>
      <w:r w:rsidR="00B13DC3" w:rsidRPr="002156F5">
        <w:rPr>
          <w:rFonts w:ascii="Lato" w:hAnsi="Lato"/>
          <w:sz w:val="24"/>
          <w:szCs w:val="24"/>
        </w:rPr>
        <w:t xml:space="preserve"> 40.6% respectively. </w:t>
      </w:r>
      <w:r w:rsidRPr="002156F5">
        <w:rPr>
          <w:rFonts w:ascii="Lato" w:hAnsi="Lato"/>
          <w:sz w:val="24"/>
          <w:szCs w:val="24"/>
        </w:rPr>
        <w:t xml:space="preserve"> </w:t>
      </w:r>
      <w:r w:rsidR="00B13DC3" w:rsidRPr="002156F5">
        <w:rPr>
          <w:rFonts w:ascii="Lato" w:hAnsi="Lato"/>
          <w:sz w:val="24"/>
          <w:szCs w:val="24"/>
        </w:rPr>
        <w:t xml:space="preserve">90.2% of trainees, reported that completing the </w:t>
      </w:r>
      <w:r w:rsidR="00B13DC3" w:rsidRPr="002156F5">
        <w:rPr>
          <w:rFonts w:ascii="Lato" w:hAnsi="Lato"/>
          <w:sz w:val="24"/>
          <w:szCs w:val="24"/>
        </w:rPr>
        <w:lastRenderedPageBreak/>
        <w:t>assessment altered their prescribing practice and 56.4</w:t>
      </w:r>
      <w:r w:rsidRPr="002156F5">
        <w:rPr>
          <w:rFonts w:ascii="Lato" w:hAnsi="Lato"/>
          <w:sz w:val="24"/>
          <w:szCs w:val="24"/>
        </w:rPr>
        <w:t xml:space="preserve">% of trainers </w:t>
      </w:r>
      <w:r w:rsidR="00B13DC3" w:rsidRPr="002156F5">
        <w:rPr>
          <w:rFonts w:ascii="Lato" w:hAnsi="Lato"/>
          <w:sz w:val="24"/>
          <w:szCs w:val="24"/>
        </w:rPr>
        <w:t xml:space="preserve">mentioned that the assessment highlighted knowledge gaps and areas for improvement for their trainee that they were not aware of.  Most of the trainees and trainers agreed or strong agreed that the prescribing review was helpful for assessing and learning about prescribing and was viewed by both as an acceptable prescribing assessment. </w:t>
      </w:r>
    </w:p>
    <w:p w:rsidR="007E24D2" w:rsidRPr="002156F5" w:rsidRDefault="007E24D2">
      <w:pPr>
        <w:rPr>
          <w:rFonts w:ascii="Lato" w:hAnsi="Lato"/>
          <w:sz w:val="24"/>
          <w:szCs w:val="24"/>
        </w:rPr>
      </w:pPr>
      <w:r w:rsidRPr="002156F5">
        <w:rPr>
          <w:rFonts w:ascii="Lato" w:hAnsi="Lato"/>
          <w:b/>
          <w:sz w:val="24"/>
          <w:szCs w:val="24"/>
        </w:rPr>
        <w:t xml:space="preserve">Definition of prescribing </w:t>
      </w:r>
      <w:r w:rsidR="00DE2F56" w:rsidRPr="002156F5">
        <w:rPr>
          <w:rFonts w:ascii="Lato" w:hAnsi="Lato"/>
          <w:b/>
          <w:sz w:val="24"/>
          <w:szCs w:val="24"/>
        </w:rPr>
        <w:t>error</w:t>
      </w:r>
      <w:r w:rsidR="00DE2F56" w:rsidRPr="002156F5">
        <w:rPr>
          <w:rFonts w:ascii="Lato" w:hAnsi="Lato"/>
          <w:sz w:val="24"/>
          <w:szCs w:val="24"/>
        </w:rPr>
        <w:t>:</w:t>
      </w:r>
      <w:r w:rsidRPr="002156F5">
        <w:rPr>
          <w:rFonts w:ascii="Lato" w:hAnsi="Lato"/>
          <w:sz w:val="24"/>
          <w:szCs w:val="24"/>
        </w:rPr>
        <w:t xml:space="preserve"> A prescribing error occurs when, as a result of a prescribing decision or prescription-writing process there is an unintentional, significant</w:t>
      </w:r>
      <w:r w:rsidR="00FF1A21" w:rsidRPr="002156F5">
        <w:rPr>
          <w:rFonts w:ascii="Lato" w:hAnsi="Lato"/>
          <w:sz w:val="24"/>
          <w:szCs w:val="24"/>
        </w:rPr>
        <w:t xml:space="preserve"> </w:t>
      </w:r>
      <w:r w:rsidRPr="002156F5">
        <w:rPr>
          <w:rFonts w:ascii="Lato" w:hAnsi="Lato"/>
          <w:sz w:val="24"/>
          <w:szCs w:val="24"/>
        </w:rPr>
        <w:t xml:space="preserve">reduction in the probability of treatment being timely and </w:t>
      </w:r>
      <w:r w:rsidR="004B1468" w:rsidRPr="002156F5">
        <w:rPr>
          <w:rFonts w:ascii="Lato" w:hAnsi="Lato"/>
          <w:sz w:val="24"/>
          <w:szCs w:val="24"/>
        </w:rPr>
        <w:t>effective or</w:t>
      </w:r>
      <w:r w:rsidRPr="002156F5">
        <w:rPr>
          <w:rFonts w:ascii="Lato" w:hAnsi="Lato"/>
          <w:sz w:val="24"/>
          <w:szCs w:val="24"/>
        </w:rPr>
        <w:t xml:space="preserve"> increase in the risk of harm when compared to generally accepted practice</w:t>
      </w:r>
      <w:r w:rsidR="00F74854" w:rsidRPr="002156F5">
        <w:rPr>
          <w:rFonts w:ascii="Lato" w:hAnsi="Lato"/>
          <w:sz w:val="24"/>
          <w:szCs w:val="24"/>
        </w:rPr>
        <w:t>.</w:t>
      </w:r>
    </w:p>
    <w:p w:rsidR="007E24D2" w:rsidRPr="002156F5" w:rsidRDefault="00734FA4">
      <w:pPr>
        <w:rPr>
          <w:rFonts w:ascii="Lato" w:hAnsi="Lato"/>
          <w:sz w:val="24"/>
          <w:szCs w:val="24"/>
        </w:rPr>
      </w:pPr>
      <w:r w:rsidRPr="002156F5">
        <w:rPr>
          <w:rFonts w:ascii="Lato" w:hAnsi="Lato"/>
          <w:b/>
          <w:sz w:val="24"/>
          <w:szCs w:val="24"/>
        </w:rPr>
        <w:t>Suboptimal prescribing</w:t>
      </w:r>
      <w:r w:rsidR="00466AB0" w:rsidRPr="002156F5">
        <w:rPr>
          <w:rFonts w:ascii="Lato" w:hAnsi="Lato"/>
          <w:sz w:val="24"/>
          <w:szCs w:val="24"/>
        </w:rPr>
        <w:t xml:space="preserve">: </w:t>
      </w:r>
      <w:r w:rsidRPr="002156F5">
        <w:rPr>
          <w:rFonts w:ascii="Lato" w:eastAsia="Times New Roman" w:hAnsi="Lato" w:cs="Arial"/>
          <w:sz w:val="24"/>
          <w:szCs w:val="24"/>
          <w:lang w:eastAsia="en-GB"/>
        </w:rPr>
        <w:t xml:space="preserve">these are prescribing problems that do not fit the above error </w:t>
      </w:r>
      <w:r w:rsidR="000435AD" w:rsidRPr="002156F5">
        <w:rPr>
          <w:rFonts w:ascii="Lato" w:eastAsia="Times New Roman" w:hAnsi="Lato" w:cs="Arial"/>
          <w:sz w:val="24"/>
          <w:szCs w:val="24"/>
          <w:lang w:eastAsia="en-GB"/>
        </w:rPr>
        <w:t>definitions but</w:t>
      </w:r>
      <w:r w:rsidRPr="002156F5">
        <w:rPr>
          <w:rFonts w:ascii="Lato" w:eastAsia="Times New Roman" w:hAnsi="Lato" w:cs="Arial"/>
          <w:sz w:val="24"/>
          <w:szCs w:val="24"/>
          <w:lang w:eastAsia="en-GB"/>
        </w:rPr>
        <w:t xml:space="preserve"> represent less than ideal practice</w:t>
      </w:r>
      <w:r w:rsidRPr="002156F5">
        <w:rPr>
          <w:rFonts w:ascii="Lato" w:hAnsi="Lato"/>
          <w:sz w:val="24"/>
          <w:szCs w:val="24"/>
        </w:rPr>
        <w:t>.</w:t>
      </w:r>
    </w:p>
    <w:p w:rsidR="00915C5B" w:rsidRPr="002156F5" w:rsidRDefault="00734FA4">
      <w:pPr>
        <w:rPr>
          <w:rFonts w:ascii="Lato" w:hAnsi="Lato"/>
          <w:sz w:val="24"/>
          <w:szCs w:val="24"/>
        </w:rPr>
      </w:pPr>
      <w:r w:rsidRPr="002156F5">
        <w:rPr>
          <w:rFonts w:ascii="Lato" w:hAnsi="Lato"/>
          <w:b/>
          <w:sz w:val="24"/>
          <w:szCs w:val="24"/>
        </w:rPr>
        <w:t>Legal error</w:t>
      </w:r>
      <w:r w:rsidR="00466AB0" w:rsidRPr="002156F5">
        <w:rPr>
          <w:rFonts w:ascii="Lato" w:hAnsi="Lato"/>
          <w:b/>
          <w:sz w:val="24"/>
          <w:szCs w:val="24"/>
        </w:rPr>
        <w:t>:</w:t>
      </w:r>
      <w:r w:rsidR="00915C5B" w:rsidRPr="002156F5">
        <w:rPr>
          <w:rFonts w:ascii="Lato" w:hAnsi="Lato"/>
          <w:sz w:val="24"/>
          <w:szCs w:val="24"/>
        </w:rPr>
        <w:t xml:space="preserve"> This type of error is where a prescription has not met the legal requirements for prescribing.  Examples of this include:</w:t>
      </w:r>
    </w:p>
    <w:p w:rsidR="00915C5B" w:rsidRPr="002156F5" w:rsidRDefault="00915C5B" w:rsidP="00915C5B">
      <w:pPr>
        <w:pStyle w:val="ListParagraph"/>
        <w:numPr>
          <w:ilvl w:val="0"/>
          <w:numId w:val="14"/>
        </w:numPr>
        <w:rPr>
          <w:rFonts w:ascii="Lato" w:hAnsi="Lato"/>
          <w:sz w:val="24"/>
          <w:szCs w:val="24"/>
        </w:rPr>
      </w:pPr>
      <w:r w:rsidRPr="002156F5">
        <w:rPr>
          <w:rFonts w:ascii="Lato" w:hAnsi="Lato"/>
          <w:sz w:val="24"/>
          <w:szCs w:val="24"/>
        </w:rPr>
        <w:t xml:space="preserve">Medication intentionally prescribed for one patient against another </w:t>
      </w:r>
      <w:r w:rsidR="000435AD" w:rsidRPr="002156F5">
        <w:rPr>
          <w:rFonts w:ascii="Lato" w:hAnsi="Lato"/>
          <w:sz w:val="24"/>
          <w:szCs w:val="24"/>
        </w:rPr>
        <w:t>patient’s</w:t>
      </w:r>
      <w:r w:rsidRPr="002156F5">
        <w:rPr>
          <w:rFonts w:ascii="Lato" w:hAnsi="Lato"/>
          <w:sz w:val="24"/>
          <w:szCs w:val="24"/>
        </w:rPr>
        <w:t xml:space="preserve"> name such as a family supply of head lice treatment given on a prescription for a child. </w:t>
      </w:r>
    </w:p>
    <w:p w:rsidR="00915C5B" w:rsidRPr="002156F5" w:rsidRDefault="00915C5B" w:rsidP="00915C5B">
      <w:pPr>
        <w:pStyle w:val="ListParagraph"/>
        <w:numPr>
          <w:ilvl w:val="0"/>
          <w:numId w:val="14"/>
        </w:numPr>
        <w:rPr>
          <w:rFonts w:ascii="Lato" w:hAnsi="Lato"/>
          <w:sz w:val="24"/>
          <w:szCs w:val="24"/>
        </w:rPr>
      </w:pPr>
      <w:r w:rsidRPr="002156F5">
        <w:rPr>
          <w:rFonts w:ascii="Lato" w:hAnsi="Lato"/>
          <w:sz w:val="24"/>
          <w:szCs w:val="24"/>
        </w:rPr>
        <w:t xml:space="preserve">Prescribing more than 30 </w:t>
      </w:r>
      <w:r w:rsidR="00C13927" w:rsidRPr="002156F5">
        <w:rPr>
          <w:rFonts w:ascii="Lato" w:hAnsi="Lato"/>
          <w:sz w:val="24"/>
          <w:szCs w:val="24"/>
        </w:rPr>
        <w:t>days’</w:t>
      </w:r>
      <w:r w:rsidRPr="002156F5">
        <w:rPr>
          <w:rFonts w:ascii="Lato" w:hAnsi="Lato"/>
          <w:sz w:val="24"/>
          <w:szCs w:val="24"/>
        </w:rPr>
        <w:t xml:space="preserve"> supply of a controlled drug without a clear and valid reason.  </w:t>
      </w:r>
    </w:p>
    <w:p w:rsidR="002156F5" w:rsidRDefault="002156F5">
      <w:pPr>
        <w:rPr>
          <w:rFonts w:ascii="Lato" w:hAnsi="Lato"/>
          <w:b/>
          <w:sz w:val="28"/>
        </w:rPr>
      </w:pPr>
      <w:r>
        <w:rPr>
          <w:rFonts w:ascii="Lato" w:hAnsi="Lato"/>
          <w:b/>
          <w:sz w:val="28"/>
        </w:rPr>
        <w:br w:type="page"/>
      </w:r>
    </w:p>
    <w:p w:rsidR="00980B96" w:rsidRPr="002156F5" w:rsidRDefault="00980B96">
      <w:pPr>
        <w:rPr>
          <w:rFonts w:ascii="Lato" w:hAnsi="Lato"/>
          <w:b/>
          <w:sz w:val="28"/>
        </w:rPr>
      </w:pPr>
      <w:r w:rsidRPr="002156F5">
        <w:rPr>
          <w:rFonts w:ascii="Lato" w:hAnsi="Lato"/>
          <w:b/>
          <w:sz w:val="28"/>
        </w:rPr>
        <w:lastRenderedPageBreak/>
        <w:t>Aims of the self-assessment prescribing review</w:t>
      </w:r>
    </w:p>
    <w:p w:rsidR="00DE3A1D" w:rsidRPr="002156F5" w:rsidRDefault="009E6718">
      <w:pPr>
        <w:rPr>
          <w:rFonts w:ascii="Lato" w:hAnsi="Lato"/>
        </w:rPr>
      </w:pPr>
      <w:r w:rsidRPr="002156F5">
        <w:rPr>
          <w:rFonts w:ascii="Lato" w:hAnsi="Lato"/>
          <w:noProof/>
          <w:lang w:eastAsia="en-GB"/>
        </w:rPr>
        <w:drawing>
          <wp:inline distT="0" distB="0" distL="0" distR="0" wp14:anchorId="5F00905C" wp14:editId="51DD7F54">
            <wp:extent cx="8705850" cy="3648075"/>
            <wp:effectExtent l="3810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644A6" w:rsidRPr="002156F5" w:rsidRDefault="00B84EDB">
      <w:pPr>
        <w:rPr>
          <w:rFonts w:ascii="Lato" w:hAnsi="Lato"/>
          <w:sz w:val="24"/>
          <w:szCs w:val="24"/>
        </w:rPr>
      </w:pPr>
      <w:r w:rsidRPr="002156F5">
        <w:rPr>
          <w:rFonts w:ascii="Lato" w:hAnsi="Lato"/>
          <w:sz w:val="24"/>
          <w:szCs w:val="24"/>
        </w:rPr>
        <w:t>In the main</w:t>
      </w:r>
      <w:r w:rsidR="000435AD" w:rsidRPr="002156F5">
        <w:rPr>
          <w:rFonts w:ascii="Lato" w:hAnsi="Lato"/>
          <w:sz w:val="24"/>
          <w:szCs w:val="24"/>
        </w:rPr>
        <w:t>,</w:t>
      </w:r>
      <w:r w:rsidRPr="002156F5">
        <w:rPr>
          <w:rFonts w:ascii="Lato" w:hAnsi="Lato"/>
          <w:sz w:val="24"/>
          <w:szCs w:val="24"/>
        </w:rPr>
        <w:t xml:space="preserve"> this exercise is meant to be formative.  This means that the </w:t>
      </w:r>
      <w:r w:rsidR="005644A6" w:rsidRPr="002156F5">
        <w:rPr>
          <w:rFonts w:ascii="Lato" w:hAnsi="Lato"/>
          <w:sz w:val="24"/>
          <w:szCs w:val="24"/>
        </w:rPr>
        <w:t xml:space="preserve">emphasis is on using the review to facilitate reflection by the trainee </w:t>
      </w:r>
      <w:r w:rsidRPr="002156F5">
        <w:rPr>
          <w:rFonts w:ascii="Lato" w:hAnsi="Lato"/>
          <w:sz w:val="24"/>
          <w:szCs w:val="24"/>
        </w:rPr>
        <w:t>and providing material for feedback from the Clinical Supervisor.  However, there is also a summative element to the exercise.  This means that the review is mandatory and not optional.  It also means that if, in the opinion of the Clinical Supervisor, the Educational Supervisor, or an ARCP panel, the exercise has not been undertaken with sufficient reflection or without meaningful learning wi</w:t>
      </w:r>
      <w:r w:rsidR="004D2561" w:rsidRPr="002156F5">
        <w:rPr>
          <w:rFonts w:ascii="Lato" w:hAnsi="Lato"/>
          <w:sz w:val="24"/>
          <w:szCs w:val="24"/>
        </w:rPr>
        <w:t>th respect to prescribing, the t</w:t>
      </w:r>
      <w:r w:rsidRPr="002156F5">
        <w:rPr>
          <w:rFonts w:ascii="Lato" w:hAnsi="Lato"/>
          <w:sz w:val="24"/>
          <w:szCs w:val="24"/>
        </w:rPr>
        <w:t>rainee might</w:t>
      </w:r>
      <w:r w:rsidR="004D2561" w:rsidRPr="002156F5">
        <w:rPr>
          <w:rFonts w:ascii="Lato" w:hAnsi="Lato"/>
          <w:sz w:val="24"/>
          <w:szCs w:val="24"/>
        </w:rPr>
        <w:t xml:space="preserve"> be asked to repeat the review</w:t>
      </w:r>
      <w:r w:rsidRPr="002156F5">
        <w:rPr>
          <w:rFonts w:ascii="Lato" w:hAnsi="Lato"/>
          <w:sz w:val="24"/>
          <w:szCs w:val="24"/>
        </w:rPr>
        <w:t>.</w:t>
      </w:r>
    </w:p>
    <w:p w:rsidR="0064404D" w:rsidRPr="002156F5" w:rsidRDefault="00B84EDB">
      <w:pPr>
        <w:rPr>
          <w:rFonts w:ascii="Lato" w:hAnsi="Lato"/>
          <w:color w:val="FF0000"/>
          <w:sz w:val="24"/>
          <w:szCs w:val="24"/>
        </w:rPr>
      </w:pPr>
      <w:r w:rsidRPr="002156F5">
        <w:rPr>
          <w:rFonts w:ascii="Lato" w:hAnsi="Lato"/>
          <w:sz w:val="24"/>
          <w:szCs w:val="24"/>
        </w:rPr>
        <w:lastRenderedPageBreak/>
        <w:t xml:space="preserve">It is important to </w:t>
      </w:r>
      <w:r w:rsidR="004D2561" w:rsidRPr="002156F5">
        <w:rPr>
          <w:rFonts w:ascii="Lato" w:hAnsi="Lato"/>
          <w:sz w:val="24"/>
          <w:szCs w:val="24"/>
        </w:rPr>
        <w:t xml:space="preserve">note that </w:t>
      </w:r>
      <w:r w:rsidRPr="002156F5">
        <w:rPr>
          <w:rFonts w:ascii="Lato" w:hAnsi="Lato"/>
          <w:sz w:val="24"/>
          <w:szCs w:val="24"/>
        </w:rPr>
        <w:t>no ratings</w:t>
      </w:r>
      <w:r w:rsidR="004D2561" w:rsidRPr="002156F5">
        <w:rPr>
          <w:rFonts w:ascii="Lato" w:hAnsi="Lato"/>
          <w:sz w:val="24"/>
          <w:szCs w:val="24"/>
        </w:rPr>
        <w:t xml:space="preserve"> are</w:t>
      </w:r>
      <w:r w:rsidRPr="002156F5">
        <w:rPr>
          <w:rFonts w:ascii="Lato" w:hAnsi="Lato"/>
          <w:sz w:val="24"/>
          <w:szCs w:val="24"/>
        </w:rPr>
        <w:t xml:space="preserve"> being applie</w:t>
      </w:r>
      <w:r w:rsidR="004D2561" w:rsidRPr="002156F5">
        <w:rPr>
          <w:rFonts w:ascii="Lato" w:hAnsi="Lato"/>
          <w:sz w:val="24"/>
          <w:szCs w:val="24"/>
        </w:rPr>
        <w:t>d to this element of Workplace Based A</w:t>
      </w:r>
      <w:r w:rsidRPr="002156F5">
        <w:rPr>
          <w:rFonts w:ascii="Lato" w:hAnsi="Lato"/>
          <w:sz w:val="24"/>
          <w:szCs w:val="24"/>
        </w:rPr>
        <w:t>ssessment.  Th</w:t>
      </w:r>
      <w:r w:rsidR="004D2561" w:rsidRPr="002156F5">
        <w:rPr>
          <w:rFonts w:ascii="Lato" w:hAnsi="Lato"/>
          <w:sz w:val="24"/>
          <w:szCs w:val="24"/>
        </w:rPr>
        <w:t>e prescribing standards of the t</w:t>
      </w:r>
      <w:r w:rsidRPr="002156F5">
        <w:rPr>
          <w:rFonts w:ascii="Lato" w:hAnsi="Lato"/>
          <w:sz w:val="24"/>
          <w:szCs w:val="24"/>
        </w:rPr>
        <w:t xml:space="preserve">rainee are not being graded as such.  All doctors make prescribing errors from time to time although thankfully serious errors are uncommon (approximately one in 550 prescriptions in the </w:t>
      </w:r>
      <w:proofErr w:type="spellStart"/>
      <w:r w:rsidRPr="002156F5">
        <w:rPr>
          <w:rFonts w:ascii="Lato" w:hAnsi="Lato"/>
          <w:sz w:val="24"/>
          <w:szCs w:val="24"/>
        </w:rPr>
        <w:t>PRACtICe</w:t>
      </w:r>
      <w:proofErr w:type="spellEnd"/>
      <w:r w:rsidRPr="002156F5">
        <w:rPr>
          <w:rFonts w:ascii="Lato" w:hAnsi="Lato"/>
          <w:sz w:val="24"/>
          <w:szCs w:val="24"/>
        </w:rPr>
        <w:t xml:space="preserve"> study).  It is not the rate of errors or sub-optimal prescribing that is impo</w:t>
      </w:r>
      <w:r w:rsidR="004D2561" w:rsidRPr="002156F5">
        <w:rPr>
          <w:rFonts w:ascii="Lato" w:hAnsi="Lato"/>
          <w:sz w:val="24"/>
          <w:szCs w:val="24"/>
        </w:rPr>
        <w:t>rtant but the way in which the t</w:t>
      </w:r>
      <w:r w:rsidRPr="002156F5">
        <w:rPr>
          <w:rFonts w:ascii="Lato" w:hAnsi="Lato"/>
          <w:sz w:val="24"/>
          <w:szCs w:val="24"/>
        </w:rPr>
        <w:t>rainee responds to them.</w:t>
      </w:r>
      <w:r w:rsidR="004D2561" w:rsidRPr="002156F5">
        <w:rPr>
          <w:rFonts w:ascii="Lato" w:hAnsi="Lato"/>
          <w:sz w:val="24"/>
          <w:szCs w:val="24"/>
        </w:rPr>
        <w:t xml:space="preserve">  However, a self-assessment that does not identify any errors or suboptimal prescribing and therefore no learning points would not be acceptable given that this was never the case in the </w:t>
      </w:r>
      <w:proofErr w:type="spellStart"/>
      <w:r w:rsidR="004D2561" w:rsidRPr="002156F5">
        <w:rPr>
          <w:rFonts w:ascii="Lato" w:hAnsi="Lato"/>
          <w:sz w:val="24"/>
          <w:szCs w:val="24"/>
        </w:rPr>
        <w:t>PRACtICe</w:t>
      </w:r>
      <w:proofErr w:type="spellEnd"/>
      <w:r w:rsidR="004D2561" w:rsidRPr="002156F5">
        <w:rPr>
          <w:rFonts w:ascii="Lato" w:hAnsi="Lato"/>
          <w:sz w:val="24"/>
          <w:szCs w:val="24"/>
        </w:rPr>
        <w:t xml:space="preserve"> or </w:t>
      </w:r>
      <w:r w:rsidR="00D94EC4" w:rsidRPr="002156F5">
        <w:rPr>
          <w:rFonts w:ascii="Lato" w:hAnsi="Lato"/>
          <w:i/>
          <w:sz w:val="24"/>
          <w:szCs w:val="24"/>
        </w:rPr>
        <w:t>100 prescription</w:t>
      </w:r>
      <w:r w:rsidR="00D94EC4" w:rsidRPr="002156F5">
        <w:rPr>
          <w:rFonts w:ascii="Lato" w:hAnsi="Lato"/>
          <w:sz w:val="24"/>
          <w:szCs w:val="24"/>
        </w:rPr>
        <w:t xml:space="preserve"> (REVISIT) </w:t>
      </w:r>
      <w:r w:rsidR="004D2561" w:rsidRPr="002156F5">
        <w:rPr>
          <w:rFonts w:ascii="Lato" w:hAnsi="Lato"/>
          <w:sz w:val="24"/>
          <w:szCs w:val="24"/>
        </w:rPr>
        <w:t>studies.</w:t>
      </w:r>
    </w:p>
    <w:p w:rsidR="0064404D" w:rsidRPr="002156F5" w:rsidRDefault="0064404D">
      <w:pPr>
        <w:rPr>
          <w:rFonts w:ascii="Lato" w:hAnsi="Lato"/>
          <w:b/>
          <w:sz w:val="28"/>
        </w:rPr>
      </w:pPr>
    </w:p>
    <w:p w:rsidR="0064404D" w:rsidRPr="002156F5" w:rsidRDefault="0064404D">
      <w:pPr>
        <w:rPr>
          <w:rFonts w:ascii="Lato" w:hAnsi="Lato"/>
          <w:b/>
          <w:sz w:val="28"/>
        </w:rPr>
      </w:pPr>
      <w:r w:rsidRPr="002156F5">
        <w:rPr>
          <w:rFonts w:ascii="Lato" w:hAnsi="Lato"/>
          <w:b/>
          <w:sz w:val="28"/>
        </w:rPr>
        <w:br w:type="page"/>
      </w:r>
    </w:p>
    <w:p w:rsidR="00DE3A1D" w:rsidRPr="002156F5" w:rsidRDefault="00E57929" w:rsidP="00777BCC">
      <w:pPr>
        <w:ind w:right="-46"/>
        <w:rPr>
          <w:rFonts w:ascii="Lato" w:hAnsi="Lato"/>
        </w:rPr>
      </w:pPr>
      <w:r w:rsidRPr="002156F5">
        <w:rPr>
          <w:rFonts w:ascii="Lato" w:hAnsi="Lato"/>
          <w:b/>
          <w:noProof/>
          <w:sz w:val="28"/>
          <w:lang w:eastAsia="en-GB"/>
        </w:rPr>
        <w:lastRenderedPageBreak/>
        <mc:AlternateContent>
          <mc:Choice Requires="wps">
            <w:drawing>
              <wp:anchor distT="0" distB="0" distL="114300" distR="114300" simplePos="0" relativeHeight="251661312" behindDoc="0" locked="0" layoutInCell="1" allowOverlap="1" wp14:anchorId="5A6F1ABC" wp14:editId="73617C7B">
                <wp:simplePos x="0" y="0"/>
                <wp:positionH relativeFrom="column">
                  <wp:posOffset>2219325</wp:posOffset>
                </wp:positionH>
                <wp:positionV relativeFrom="paragraph">
                  <wp:posOffset>466725</wp:posOffset>
                </wp:positionV>
                <wp:extent cx="4419600" cy="466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66725"/>
                        </a:xfrm>
                        <a:prstGeom prst="rect">
                          <a:avLst/>
                        </a:prstGeom>
                        <a:solidFill>
                          <a:srgbClr val="FFFFFF"/>
                        </a:solidFill>
                        <a:ln w="9525">
                          <a:noFill/>
                          <a:miter lim="800000"/>
                          <a:headEnd/>
                          <a:tailEnd/>
                        </a:ln>
                      </wps:spPr>
                      <wps:txbx>
                        <w:txbxContent>
                          <w:p w:rsidR="00C8298F" w:rsidRPr="00E4611B" w:rsidRDefault="00C8298F" w:rsidP="00E57929">
                            <w:pPr>
                              <w:pStyle w:val="ListParagraph"/>
                              <w:numPr>
                                <w:ilvl w:val="0"/>
                                <w:numId w:val="22"/>
                              </w:numPr>
                              <w:spacing w:line="240" w:lineRule="auto"/>
                              <w:ind w:left="142" w:hanging="142"/>
                              <w:rPr>
                                <w:sz w:val="20"/>
                                <w:szCs w:val="20"/>
                              </w:rPr>
                            </w:pPr>
                            <w:r w:rsidRPr="00E4611B">
                              <w:rPr>
                                <w:sz w:val="20"/>
                                <w:szCs w:val="20"/>
                              </w:rPr>
                              <w:t>Start of data collection period will be chosen by clinical supervisor</w:t>
                            </w:r>
                          </w:p>
                          <w:p w:rsidR="00C8298F" w:rsidRPr="00E4611B" w:rsidRDefault="00C8298F" w:rsidP="00E57929">
                            <w:pPr>
                              <w:pStyle w:val="ListParagraph"/>
                              <w:numPr>
                                <w:ilvl w:val="0"/>
                                <w:numId w:val="22"/>
                              </w:numPr>
                              <w:spacing w:line="240" w:lineRule="auto"/>
                              <w:ind w:left="142" w:hanging="142"/>
                              <w:jc w:val="both"/>
                              <w:rPr>
                                <w:sz w:val="20"/>
                                <w:szCs w:val="20"/>
                              </w:rPr>
                            </w:pPr>
                            <w:r w:rsidRPr="00E4611B">
                              <w:rPr>
                                <w:sz w:val="20"/>
                                <w:szCs w:val="20"/>
                              </w:rPr>
                              <w:t xml:space="preserve">GP </w:t>
                            </w:r>
                            <w:r>
                              <w:rPr>
                                <w:sz w:val="20"/>
                                <w:szCs w:val="20"/>
                              </w:rPr>
                              <w:t>trainee</w:t>
                            </w:r>
                            <w:r w:rsidRPr="00E4611B">
                              <w:rPr>
                                <w:sz w:val="20"/>
                                <w:szCs w:val="20"/>
                              </w:rPr>
                              <w:t xml:space="preserve"> will not  know the start date in advance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F1ABC" id="_x0000_t202" coordsize="21600,21600" o:spt="202" path="m,l,21600r21600,l21600,xe">
                <v:stroke joinstyle="miter"/>
                <v:path gradientshapeok="t" o:connecttype="rect"/>
              </v:shapetype>
              <v:shape id="Text Box 2" o:spid="_x0000_s1040" type="#_x0000_t202" style="position:absolute;margin-left:174.75pt;margin-top:36.75pt;width:348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" stroked="f">
                <v:textbox>
                  <w:txbxContent>
                    <w:p w:rsidR="00C8298F" w:rsidRPr="00E4611B" w:rsidRDefault="00C8298F" w:rsidP="00E57929">
                      <w:pPr>
                        <w:pStyle w:val="ListParagraph"/>
                        <w:numPr>
                          <w:ilvl w:val="0"/>
                          <w:numId w:val="22"/>
                        </w:numPr>
                        <w:spacing w:line="240" w:lineRule="auto"/>
                        <w:ind w:left="142" w:hanging="142"/>
                        <w:rPr>
                          <w:sz w:val="20"/>
                          <w:szCs w:val="20"/>
                        </w:rPr>
                      </w:pPr>
                      <w:r w:rsidRPr="00E4611B">
                        <w:rPr>
                          <w:sz w:val="20"/>
                          <w:szCs w:val="20"/>
                        </w:rPr>
                        <w:t>Start of data collection period will be chosen by clinical supervisor</w:t>
                      </w:r>
                    </w:p>
                    <w:p w:rsidR="00C8298F" w:rsidRPr="00E4611B" w:rsidRDefault="00C8298F" w:rsidP="00E57929">
                      <w:pPr>
                        <w:pStyle w:val="ListParagraph"/>
                        <w:numPr>
                          <w:ilvl w:val="0"/>
                          <w:numId w:val="22"/>
                        </w:numPr>
                        <w:spacing w:line="240" w:lineRule="auto"/>
                        <w:ind w:left="142" w:hanging="142"/>
                        <w:jc w:val="both"/>
                        <w:rPr>
                          <w:sz w:val="20"/>
                          <w:szCs w:val="20"/>
                        </w:rPr>
                      </w:pPr>
                      <w:r w:rsidRPr="00E4611B">
                        <w:rPr>
                          <w:sz w:val="20"/>
                          <w:szCs w:val="20"/>
                        </w:rPr>
                        <w:t xml:space="preserve">GP </w:t>
                      </w:r>
                      <w:r>
                        <w:rPr>
                          <w:sz w:val="20"/>
                          <w:szCs w:val="20"/>
                        </w:rPr>
                        <w:t>trainee</w:t>
                      </w:r>
                      <w:r w:rsidRPr="00E4611B">
                        <w:rPr>
                          <w:sz w:val="20"/>
                          <w:szCs w:val="20"/>
                        </w:rPr>
                        <w:t xml:space="preserve"> will not  know the start date in advance</w:t>
                      </w:r>
                    </w:p>
                  </w:txbxContent>
                </v:textbox>
              </v:shape>
            </w:pict>
          </mc:Fallback>
        </mc:AlternateContent>
      </w:r>
      <w:r w:rsidR="00DE3A1D" w:rsidRPr="002156F5">
        <w:rPr>
          <w:rFonts w:ascii="Lato" w:hAnsi="Lato"/>
          <w:b/>
          <w:sz w:val="28"/>
        </w:rPr>
        <w:t xml:space="preserve">Overview of the </w:t>
      </w:r>
      <w:r w:rsidR="00734FA4" w:rsidRPr="002156F5">
        <w:rPr>
          <w:rFonts w:ascii="Lato" w:hAnsi="Lato"/>
          <w:b/>
          <w:sz w:val="28"/>
        </w:rPr>
        <w:t xml:space="preserve">GP </w:t>
      </w:r>
      <w:r w:rsidR="00B75168" w:rsidRPr="002156F5">
        <w:rPr>
          <w:rFonts w:ascii="Lato" w:hAnsi="Lato"/>
          <w:b/>
          <w:sz w:val="28"/>
        </w:rPr>
        <w:t>Trainee</w:t>
      </w:r>
      <w:r w:rsidR="00734FA4" w:rsidRPr="002156F5">
        <w:rPr>
          <w:rFonts w:ascii="Lato" w:hAnsi="Lato"/>
          <w:b/>
          <w:sz w:val="28"/>
        </w:rPr>
        <w:t xml:space="preserve"> led </w:t>
      </w:r>
      <w:r w:rsidR="00E00EFD" w:rsidRPr="002156F5">
        <w:rPr>
          <w:rFonts w:ascii="Lato" w:hAnsi="Lato"/>
          <w:b/>
          <w:sz w:val="28"/>
        </w:rPr>
        <w:t xml:space="preserve">prescribing </w:t>
      </w:r>
      <w:r w:rsidR="00DE3A1D" w:rsidRPr="002156F5">
        <w:rPr>
          <w:rFonts w:ascii="Lato" w:hAnsi="Lato"/>
          <w:b/>
          <w:sz w:val="28"/>
        </w:rPr>
        <w:t>review</w:t>
      </w:r>
      <w:r w:rsidR="00DE3A1D" w:rsidRPr="002156F5">
        <w:rPr>
          <w:rFonts w:ascii="Lato" w:hAnsi="Lato"/>
          <w:noProof/>
          <w:lang w:eastAsia="en-GB"/>
        </w:rPr>
        <w:drawing>
          <wp:inline distT="0" distB="0" distL="0" distR="0" wp14:anchorId="7DF160E2" wp14:editId="3A6106BC">
            <wp:extent cx="8915400" cy="5400675"/>
            <wp:effectExtent l="38100" t="5715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77BCC" w:rsidRPr="002156F5" w:rsidRDefault="00777BCC">
      <w:pPr>
        <w:rPr>
          <w:rFonts w:ascii="Lato" w:hAnsi="Lato"/>
          <w:b/>
          <w:sz w:val="28"/>
        </w:rPr>
        <w:sectPr w:rsidR="00777BCC" w:rsidRPr="002156F5" w:rsidSect="00C77F84">
          <w:footerReference w:type="default" r:id="rId19"/>
          <w:headerReference w:type="first" r:id="rId20"/>
          <w:pgSz w:w="16838" w:h="11906" w:orient="landscape"/>
          <w:pgMar w:top="1440" w:right="1440" w:bottom="1440" w:left="1440" w:header="708" w:footer="708" w:gutter="0"/>
          <w:cols w:space="708"/>
          <w:titlePg/>
          <w:docGrid w:linePitch="360"/>
        </w:sectPr>
      </w:pPr>
    </w:p>
    <w:p w:rsidR="000231B9" w:rsidRPr="002156F5" w:rsidRDefault="003E3347">
      <w:pPr>
        <w:rPr>
          <w:rFonts w:ascii="Lato" w:hAnsi="Lato"/>
          <w:b/>
          <w:sz w:val="28"/>
        </w:rPr>
      </w:pPr>
      <w:r w:rsidRPr="002156F5">
        <w:rPr>
          <w:rFonts w:ascii="Lato" w:hAnsi="Lato"/>
          <w:b/>
          <w:sz w:val="28"/>
        </w:rPr>
        <w:lastRenderedPageBreak/>
        <w:t xml:space="preserve">GP </w:t>
      </w:r>
      <w:r w:rsidR="00B75168" w:rsidRPr="002156F5">
        <w:rPr>
          <w:rFonts w:ascii="Lato" w:hAnsi="Lato"/>
          <w:b/>
          <w:sz w:val="28"/>
        </w:rPr>
        <w:t>Trainee</w:t>
      </w:r>
      <w:r w:rsidRPr="002156F5">
        <w:rPr>
          <w:rFonts w:ascii="Lato" w:hAnsi="Lato"/>
          <w:b/>
          <w:sz w:val="28"/>
        </w:rPr>
        <w:t xml:space="preserve"> led review prescribing review</w:t>
      </w:r>
    </w:p>
    <w:p w:rsidR="00DC0C53" w:rsidRPr="002156F5" w:rsidRDefault="000231B9">
      <w:pPr>
        <w:rPr>
          <w:rFonts w:ascii="Lato" w:hAnsi="Lato"/>
          <w:sz w:val="24"/>
          <w:szCs w:val="24"/>
        </w:rPr>
      </w:pPr>
      <w:r w:rsidRPr="002156F5">
        <w:rPr>
          <w:rFonts w:ascii="Lato" w:hAnsi="Lato"/>
          <w:sz w:val="24"/>
        </w:rPr>
        <w:t xml:space="preserve">In order </w:t>
      </w:r>
      <w:r w:rsidR="00F74854" w:rsidRPr="002156F5">
        <w:rPr>
          <w:rFonts w:ascii="Lato" w:hAnsi="Lato"/>
          <w:sz w:val="24"/>
        </w:rPr>
        <w:t xml:space="preserve">to </w:t>
      </w:r>
      <w:r w:rsidRPr="002156F5">
        <w:rPr>
          <w:rFonts w:ascii="Lato" w:hAnsi="Lato"/>
          <w:sz w:val="24"/>
        </w:rPr>
        <w:t xml:space="preserve">capture normal prescribing habits, the review is retrospective with a start date provided by the GP trainer that the GP </w:t>
      </w:r>
      <w:r w:rsidR="00B75168" w:rsidRPr="002156F5">
        <w:rPr>
          <w:rFonts w:ascii="Lato" w:hAnsi="Lato"/>
          <w:sz w:val="24"/>
        </w:rPr>
        <w:t>trainee</w:t>
      </w:r>
      <w:r w:rsidRPr="002156F5">
        <w:rPr>
          <w:rFonts w:ascii="Lato" w:hAnsi="Lato"/>
          <w:sz w:val="24"/>
        </w:rPr>
        <w:t xml:space="preserve"> is not aware of in advance.  </w:t>
      </w:r>
      <w:r w:rsidR="00E37C09" w:rsidRPr="002156F5">
        <w:rPr>
          <w:rFonts w:ascii="Lato" w:hAnsi="Lato"/>
          <w:sz w:val="24"/>
          <w:szCs w:val="24"/>
        </w:rPr>
        <w:t xml:space="preserve">The GP </w:t>
      </w:r>
      <w:r w:rsidR="00B75168" w:rsidRPr="002156F5">
        <w:rPr>
          <w:rFonts w:ascii="Lato" w:hAnsi="Lato"/>
          <w:sz w:val="24"/>
          <w:szCs w:val="24"/>
        </w:rPr>
        <w:t>trainee</w:t>
      </w:r>
      <w:r w:rsidR="00E37C09" w:rsidRPr="002156F5">
        <w:rPr>
          <w:rFonts w:ascii="Lato" w:hAnsi="Lato"/>
          <w:sz w:val="24"/>
          <w:szCs w:val="24"/>
        </w:rPr>
        <w:t xml:space="preserve"> then </w:t>
      </w:r>
      <w:r w:rsidR="00DC0C53" w:rsidRPr="002156F5">
        <w:rPr>
          <w:rFonts w:ascii="Lato" w:hAnsi="Lato"/>
          <w:sz w:val="24"/>
          <w:szCs w:val="24"/>
        </w:rPr>
        <w:t xml:space="preserve">either:  </w:t>
      </w:r>
    </w:p>
    <w:p w:rsidR="00DC0C53" w:rsidRPr="002156F5" w:rsidRDefault="00A664AA" w:rsidP="00DC0C53">
      <w:pPr>
        <w:pStyle w:val="ListParagraph"/>
        <w:numPr>
          <w:ilvl w:val="0"/>
          <w:numId w:val="23"/>
        </w:numPr>
        <w:rPr>
          <w:rFonts w:ascii="Lato" w:hAnsi="Lato"/>
          <w:sz w:val="24"/>
          <w:szCs w:val="24"/>
        </w:rPr>
      </w:pPr>
      <w:r w:rsidRPr="002156F5">
        <w:rPr>
          <w:rFonts w:ascii="Lato" w:hAnsi="Lato"/>
          <w:sz w:val="24"/>
          <w:szCs w:val="24"/>
        </w:rPr>
        <w:t>Reviews</w:t>
      </w:r>
      <w:r w:rsidR="00E37C09" w:rsidRPr="002156F5">
        <w:rPr>
          <w:rFonts w:ascii="Lato" w:hAnsi="Lato"/>
          <w:sz w:val="24"/>
          <w:szCs w:val="24"/>
        </w:rPr>
        <w:t xml:space="preserve"> consultations on the start date before </w:t>
      </w:r>
      <w:r w:rsidR="000231B9" w:rsidRPr="002156F5">
        <w:rPr>
          <w:rFonts w:ascii="Lato" w:eastAsia="Times New Roman" w:hAnsi="Lato" w:cs="Arial"/>
          <w:sz w:val="24"/>
          <w:szCs w:val="24"/>
          <w:lang w:eastAsia="en-GB"/>
        </w:rPr>
        <w:t>work</w:t>
      </w:r>
      <w:r w:rsidR="00E37C09" w:rsidRPr="002156F5">
        <w:rPr>
          <w:rFonts w:ascii="Lato" w:eastAsia="Times New Roman" w:hAnsi="Lato" w:cs="Arial"/>
          <w:sz w:val="24"/>
          <w:szCs w:val="24"/>
          <w:lang w:eastAsia="en-GB"/>
        </w:rPr>
        <w:t>ing</w:t>
      </w:r>
      <w:r w:rsidR="000231B9" w:rsidRPr="002156F5">
        <w:rPr>
          <w:rFonts w:ascii="Lato" w:eastAsia="Times New Roman" w:hAnsi="Lato" w:cs="Arial"/>
          <w:sz w:val="24"/>
          <w:szCs w:val="24"/>
          <w:lang w:eastAsia="en-GB"/>
        </w:rPr>
        <w:t xml:space="preserve"> backwards</w:t>
      </w:r>
      <w:r w:rsidR="00DC0C53" w:rsidRPr="002156F5">
        <w:rPr>
          <w:rFonts w:ascii="Lato" w:eastAsia="Times New Roman" w:hAnsi="Lato" w:cs="Arial"/>
          <w:sz w:val="24"/>
          <w:szCs w:val="24"/>
          <w:lang w:eastAsia="en-GB"/>
        </w:rPr>
        <w:t xml:space="preserve"> in time until at least</w:t>
      </w:r>
      <w:r w:rsidR="00E37C09" w:rsidRPr="002156F5">
        <w:rPr>
          <w:rFonts w:ascii="Lato" w:eastAsia="Times New Roman" w:hAnsi="Lato" w:cs="Arial"/>
          <w:sz w:val="24"/>
          <w:szCs w:val="24"/>
          <w:lang w:eastAsia="en-GB"/>
        </w:rPr>
        <w:t xml:space="preserve"> </w:t>
      </w:r>
      <w:r w:rsidR="00CF2781" w:rsidRPr="002156F5">
        <w:rPr>
          <w:rFonts w:ascii="Lato" w:eastAsia="Times New Roman" w:hAnsi="Lato" w:cs="Arial"/>
          <w:sz w:val="24"/>
          <w:szCs w:val="24"/>
          <w:lang w:eastAsia="en-GB"/>
        </w:rPr>
        <w:t>5</w:t>
      </w:r>
      <w:r w:rsidR="000231B9" w:rsidRPr="002156F5">
        <w:rPr>
          <w:rFonts w:ascii="Lato" w:eastAsia="Times New Roman" w:hAnsi="Lato" w:cs="Arial"/>
          <w:sz w:val="24"/>
          <w:szCs w:val="24"/>
          <w:lang w:eastAsia="en-GB"/>
        </w:rPr>
        <w:t>0 presc</w:t>
      </w:r>
      <w:r w:rsidR="00E37C09" w:rsidRPr="002156F5">
        <w:rPr>
          <w:rFonts w:ascii="Lato" w:eastAsia="Times New Roman" w:hAnsi="Lato" w:cs="Arial"/>
          <w:sz w:val="24"/>
          <w:szCs w:val="24"/>
          <w:lang w:eastAsia="en-GB"/>
        </w:rPr>
        <w:t xml:space="preserve">ription items have been identified for review (these are referred to as </w:t>
      </w:r>
      <w:r w:rsidR="00E37C09" w:rsidRPr="002156F5">
        <w:rPr>
          <w:rFonts w:ascii="Lato" w:eastAsia="Times New Roman" w:hAnsi="Lato" w:cs="Arial"/>
          <w:b/>
          <w:i/>
          <w:sz w:val="24"/>
          <w:szCs w:val="24"/>
          <w:lang w:eastAsia="en-GB"/>
        </w:rPr>
        <w:t>prescribed prescription item</w:t>
      </w:r>
      <w:r w:rsidR="001E5847" w:rsidRPr="002156F5">
        <w:rPr>
          <w:rFonts w:ascii="Lato" w:eastAsia="Times New Roman" w:hAnsi="Lato" w:cs="Arial"/>
          <w:b/>
          <w:i/>
          <w:sz w:val="24"/>
          <w:szCs w:val="24"/>
          <w:lang w:eastAsia="en-GB"/>
        </w:rPr>
        <w:t>s</w:t>
      </w:r>
      <w:r w:rsidR="00E37C09" w:rsidRPr="002156F5">
        <w:rPr>
          <w:rFonts w:ascii="Lato" w:eastAsia="Times New Roman" w:hAnsi="Lato" w:cs="Arial"/>
          <w:b/>
          <w:i/>
          <w:sz w:val="24"/>
          <w:szCs w:val="24"/>
          <w:lang w:eastAsia="en-GB"/>
        </w:rPr>
        <w:t>)</w:t>
      </w:r>
      <w:r w:rsidR="00DC0C53" w:rsidRPr="002156F5">
        <w:rPr>
          <w:rFonts w:ascii="Lato" w:eastAsia="Times New Roman" w:hAnsi="Lato" w:cs="Arial"/>
          <w:sz w:val="24"/>
          <w:szCs w:val="24"/>
          <w:lang w:eastAsia="en-GB"/>
        </w:rPr>
        <w:t xml:space="preserve"> or:</w:t>
      </w:r>
    </w:p>
    <w:p w:rsidR="003E3347" w:rsidRPr="002156F5" w:rsidRDefault="00A664AA" w:rsidP="00DC0C14">
      <w:pPr>
        <w:pStyle w:val="ListParagraph"/>
        <w:numPr>
          <w:ilvl w:val="0"/>
          <w:numId w:val="23"/>
        </w:numPr>
        <w:rPr>
          <w:rFonts w:ascii="Lato" w:hAnsi="Lato"/>
          <w:sz w:val="24"/>
          <w:szCs w:val="24"/>
        </w:rPr>
      </w:pPr>
      <w:r w:rsidRPr="002156F5">
        <w:rPr>
          <w:rFonts w:ascii="Lato" w:eastAsia="Times New Roman" w:hAnsi="Lato" w:cs="Arial"/>
          <w:sz w:val="24"/>
          <w:szCs w:val="24"/>
          <w:lang w:eastAsia="en-GB"/>
        </w:rPr>
        <w:t xml:space="preserve">The </w:t>
      </w:r>
      <w:r w:rsidR="007423E7" w:rsidRPr="002156F5">
        <w:rPr>
          <w:rFonts w:ascii="Lato" w:eastAsia="Times New Roman" w:hAnsi="Lato" w:cs="Arial"/>
          <w:sz w:val="24"/>
          <w:szCs w:val="24"/>
          <w:lang w:eastAsia="en-GB"/>
        </w:rPr>
        <w:t>trainee runs</w:t>
      </w:r>
      <w:r w:rsidR="00DC0C14" w:rsidRPr="002156F5">
        <w:rPr>
          <w:rFonts w:ascii="Lato" w:eastAsia="Times New Roman" w:hAnsi="Lato" w:cs="Arial"/>
          <w:sz w:val="24"/>
          <w:szCs w:val="24"/>
          <w:lang w:eastAsia="en-GB"/>
        </w:rPr>
        <w:t xml:space="preserve"> a computer search to identify t</w:t>
      </w:r>
      <w:r w:rsidR="007423E7" w:rsidRPr="002156F5">
        <w:rPr>
          <w:rFonts w:ascii="Lato" w:eastAsia="Times New Roman" w:hAnsi="Lato" w:cs="Arial"/>
          <w:sz w:val="24"/>
          <w:szCs w:val="24"/>
          <w:lang w:eastAsia="en-GB"/>
        </w:rPr>
        <w:t xml:space="preserve">he last </w:t>
      </w:r>
      <w:r w:rsidR="00CF2781" w:rsidRPr="002156F5">
        <w:rPr>
          <w:rFonts w:ascii="Lato" w:eastAsia="Times New Roman" w:hAnsi="Lato" w:cs="Arial"/>
          <w:sz w:val="24"/>
          <w:szCs w:val="24"/>
          <w:lang w:eastAsia="en-GB"/>
        </w:rPr>
        <w:t>5</w:t>
      </w:r>
      <w:r w:rsidR="007423E7" w:rsidRPr="002156F5">
        <w:rPr>
          <w:rFonts w:ascii="Lato" w:eastAsia="Times New Roman" w:hAnsi="Lato" w:cs="Arial"/>
          <w:sz w:val="24"/>
          <w:szCs w:val="24"/>
          <w:lang w:eastAsia="en-GB"/>
        </w:rPr>
        <w:t>0</w:t>
      </w:r>
      <w:r w:rsidR="00DC0C14" w:rsidRPr="002156F5">
        <w:rPr>
          <w:rFonts w:ascii="Lato" w:eastAsia="Times New Roman" w:hAnsi="Lato" w:cs="Arial"/>
          <w:sz w:val="24"/>
          <w:szCs w:val="24"/>
          <w:lang w:eastAsia="en-GB"/>
        </w:rPr>
        <w:t xml:space="preserve"> prescriptions</w:t>
      </w:r>
      <w:r w:rsidRPr="002156F5">
        <w:rPr>
          <w:rFonts w:ascii="Lato" w:eastAsia="Times New Roman" w:hAnsi="Lato" w:cs="Arial"/>
          <w:sz w:val="24"/>
          <w:szCs w:val="24"/>
          <w:lang w:eastAsia="en-GB"/>
        </w:rPr>
        <w:t xml:space="preserve"> and add</w:t>
      </w:r>
      <w:r w:rsidR="007423E7" w:rsidRPr="002156F5">
        <w:rPr>
          <w:rFonts w:ascii="Lato" w:eastAsia="Times New Roman" w:hAnsi="Lato" w:cs="Arial"/>
          <w:sz w:val="24"/>
          <w:szCs w:val="24"/>
          <w:lang w:eastAsia="en-GB"/>
        </w:rPr>
        <w:t>s</w:t>
      </w:r>
      <w:r w:rsidRPr="002156F5">
        <w:rPr>
          <w:rFonts w:ascii="Lato" w:eastAsia="Times New Roman" w:hAnsi="Lato" w:cs="Arial"/>
          <w:sz w:val="24"/>
          <w:szCs w:val="24"/>
          <w:lang w:eastAsia="en-GB"/>
        </w:rPr>
        <w:t xml:space="preserve"> them to the spreadsheet.</w:t>
      </w:r>
      <w:r w:rsidR="004B6352" w:rsidRPr="002156F5">
        <w:rPr>
          <w:rFonts w:ascii="Lato" w:eastAsia="Times New Roman" w:hAnsi="Lato" w:cs="Arial"/>
          <w:sz w:val="24"/>
          <w:szCs w:val="24"/>
          <w:lang w:eastAsia="en-GB"/>
        </w:rPr>
        <w:t xml:space="preserve"> A </w:t>
      </w:r>
      <w:r w:rsidR="007423E7" w:rsidRPr="002156F5">
        <w:rPr>
          <w:rFonts w:ascii="Lato" w:eastAsia="Times New Roman" w:hAnsi="Lato" w:cs="Arial"/>
          <w:sz w:val="24"/>
          <w:szCs w:val="24"/>
          <w:lang w:eastAsia="en-GB"/>
        </w:rPr>
        <w:t xml:space="preserve">computer </w:t>
      </w:r>
      <w:r w:rsidR="004B6352" w:rsidRPr="002156F5">
        <w:rPr>
          <w:rFonts w:ascii="Lato" w:eastAsia="Times New Roman" w:hAnsi="Lato" w:cs="Arial"/>
          <w:sz w:val="24"/>
          <w:szCs w:val="24"/>
          <w:lang w:eastAsia="en-GB"/>
        </w:rPr>
        <w:t>search is</w:t>
      </w:r>
      <w:r w:rsidR="007423E7" w:rsidRPr="002156F5">
        <w:rPr>
          <w:rFonts w:ascii="Lato" w:eastAsia="Times New Roman" w:hAnsi="Lato" w:cs="Arial"/>
          <w:sz w:val="24"/>
          <w:szCs w:val="24"/>
          <w:lang w:eastAsia="en-GB"/>
        </w:rPr>
        <w:t xml:space="preserve"> available</w:t>
      </w:r>
      <w:r w:rsidR="004B6352" w:rsidRPr="002156F5">
        <w:rPr>
          <w:rFonts w:ascii="Lato" w:eastAsia="Times New Roman" w:hAnsi="Lato" w:cs="Arial"/>
          <w:sz w:val="24"/>
          <w:szCs w:val="24"/>
          <w:lang w:eastAsia="en-GB"/>
        </w:rPr>
        <w:t xml:space="preserve"> for </w:t>
      </w:r>
      <w:r w:rsidR="00CF2781" w:rsidRPr="002156F5">
        <w:rPr>
          <w:rFonts w:ascii="Lato" w:eastAsia="Times New Roman" w:hAnsi="Lato" w:cs="Arial"/>
          <w:sz w:val="24"/>
          <w:szCs w:val="24"/>
          <w:lang w:eastAsia="en-GB"/>
        </w:rPr>
        <w:t>most</w:t>
      </w:r>
      <w:r w:rsidR="004B6352" w:rsidRPr="002156F5">
        <w:rPr>
          <w:rFonts w:ascii="Lato" w:eastAsia="Times New Roman" w:hAnsi="Lato" w:cs="Arial"/>
          <w:sz w:val="24"/>
          <w:szCs w:val="24"/>
          <w:lang w:eastAsia="en-GB"/>
        </w:rPr>
        <w:t xml:space="preserve"> clinical systems.</w:t>
      </w:r>
    </w:p>
    <w:p w:rsidR="00BD73BA" w:rsidRPr="002156F5" w:rsidRDefault="00E37C09">
      <w:pPr>
        <w:rPr>
          <w:rFonts w:ascii="Lato" w:hAnsi="Lato"/>
          <w:sz w:val="24"/>
        </w:rPr>
      </w:pPr>
      <w:r w:rsidRPr="002156F5">
        <w:rPr>
          <w:rFonts w:ascii="Lato" w:hAnsi="Lato"/>
          <w:sz w:val="24"/>
        </w:rPr>
        <w:t>The pr</w:t>
      </w:r>
      <w:r w:rsidR="00A664AA" w:rsidRPr="002156F5">
        <w:rPr>
          <w:rFonts w:ascii="Lato" w:hAnsi="Lato"/>
          <w:sz w:val="24"/>
        </w:rPr>
        <w:t xml:space="preserve">escribed prescription items should </w:t>
      </w:r>
      <w:r w:rsidRPr="002156F5">
        <w:rPr>
          <w:rFonts w:ascii="Lato" w:hAnsi="Lato"/>
          <w:sz w:val="24"/>
        </w:rPr>
        <w:t xml:space="preserve">have </w:t>
      </w:r>
      <w:r w:rsidR="003E3347" w:rsidRPr="002156F5">
        <w:rPr>
          <w:rFonts w:ascii="Lato" w:hAnsi="Lato"/>
          <w:sz w:val="24"/>
        </w:rPr>
        <w:t>been</w:t>
      </w:r>
      <w:r w:rsidR="006F701E" w:rsidRPr="002156F5">
        <w:rPr>
          <w:rFonts w:ascii="Lato" w:hAnsi="Lato"/>
          <w:sz w:val="24"/>
        </w:rPr>
        <w:t xml:space="preserve"> </w:t>
      </w:r>
      <w:r w:rsidR="000F37A0" w:rsidRPr="002156F5">
        <w:rPr>
          <w:rFonts w:ascii="Lato" w:hAnsi="Lato"/>
          <w:sz w:val="24"/>
        </w:rPr>
        <w:t>issued in consultation (e</w:t>
      </w:r>
      <w:r w:rsidR="00BD73BA" w:rsidRPr="002156F5">
        <w:rPr>
          <w:rFonts w:ascii="Lato" w:hAnsi="Lato"/>
          <w:sz w:val="24"/>
        </w:rPr>
        <w:t>ither as a telephone or face to face consultation</w:t>
      </w:r>
      <w:r w:rsidR="003E3347" w:rsidRPr="002156F5">
        <w:rPr>
          <w:rFonts w:ascii="Lato" w:hAnsi="Lato"/>
          <w:sz w:val="24"/>
        </w:rPr>
        <w:t>)</w:t>
      </w:r>
      <w:r w:rsidR="006F701E" w:rsidRPr="002156F5">
        <w:rPr>
          <w:rFonts w:ascii="Lato" w:hAnsi="Lato"/>
          <w:sz w:val="24"/>
        </w:rPr>
        <w:t>.   The</w:t>
      </w:r>
      <w:r w:rsidR="003E3347" w:rsidRPr="002156F5">
        <w:rPr>
          <w:rFonts w:ascii="Lato" w:hAnsi="Lato"/>
          <w:sz w:val="24"/>
        </w:rPr>
        <w:t xml:space="preserve"> prescribed prescription item </w:t>
      </w:r>
      <w:r w:rsidR="006F701E" w:rsidRPr="002156F5">
        <w:rPr>
          <w:rFonts w:ascii="Lato" w:hAnsi="Lato"/>
          <w:sz w:val="24"/>
        </w:rPr>
        <w:t>could be a:</w:t>
      </w:r>
    </w:p>
    <w:p w:rsidR="00BD73BA" w:rsidRPr="002156F5" w:rsidRDefault="00BD73BA" w:rsidP="002A6CF7">
      <w:pPr>
        <w:pStyle w:val="ListParagraph"/>
        <w:numPr>
          <w:ilvl w:val="0"/>
          <w:numId w:val="13"/>
        </w:numPr>
        <w:rPr>
          <w:rFonts w:ascii="Lato" w:hAnsi="Lato"/>
          <w:sz w:val="24"/>
        </w:rPr>
      </w:pPr>
      <w:r w:rsidRPr="002156F5">
        <w:rPr>
          <w:rFonts w:ascii="Lato" w:hAnsi="Lato"/>
          <w:sz w:val="24"/>
        </w:rPr>
        <w:t xml:space="preserve">New acute </w:t>
      </w:r>
      <w:r w:rsidR="000F37A0" w:rsidRPr="002156F5">
        <w:rPr>
          <w:rFonts w:ascii="Lato" w:hAnsi="Lato"/>
          <w:sz w:val="24"/>
        </w:rPr>
        <w:t>(NA)</w:t>
      </w:r>
      <w:r w:rsidRPr="002156F5">
        <w:rPr>
          <w:rFonts w:ascii="Lato" w:hAnsi="Lato"/>
          <w:sz w:val="24"/>
        </w:rPr>
        <w:t xml:space="preserve">– acute </w:t>
      </w:r>
      <w:r w:rsidR="006F701E" w:rsidRPr="002156F5">
        <w:rPr>
          <w:rFonts w:ascii="Lato" w:hAnsi="Lato"/>
          <w:sz w:val="24"/>
        </w:rPr>
        <w:t xml:space="preserve">item never prescribed </w:t>
      </w:r>
      <w:r w:rsidRPr="002156F5">
        <w:rPr>
          <w:rFonts w:ascii="Lato" w:hAnsi="Lato"/>
          <w:sz w:val="24"/>
        </w:rPr>
        <w:t>before</w:t>
      </w:r>
    </w:p>
    <w:p w:rsidR="00BD73BA" w:rsidRPr="002156F5" w:rsidRDefault="00320D88" w:rsidP="002A6CF7">
      <w:pPr>
        <w:pStyle w:val="ListParagraph"/>
        <w:numPr>
          <w:ilvl w:val="0"/>
          <w:numId w:val="13"/>
        </w:numPr>
        <w:rPr>
          <w:rFonts w:ascii="Lato" w:hAnsi="Lato"/>
          <w:sz w:val="24"/>
        </w:rPr>
      </w:pPr>
      <w:r w:rsidRPr="002156F5">
        <w:rPr>
          <w:rFonts w:ascii="Lato" w:hAnsi="Lato"/>
          <w:sz w:val="24"/>
        </w:rPr>
        <w:t>Repeat acute (RA) – acute item that has been repeated from the medication history screen.</w:t>
      </w:r>
    </w:p>
    <w:p w:rsidR="000F37A0" w:rsidRPr="002156F5" w:rsidRDefault="000F37A0" w:rsidP="002A6CF7">
      <w:pPr>
        <w:pStyle w:val="ListParagraph"/>
        <w:numPr>
          <w:ilvl w:val="0"/>
          <w:numId w:val="13"/>
        </w:numPr>
        <w:rPr>
          <w:rFonts w:ascii="Lato" w:hAnsi="Lato"/>
          <w:sz w:val="24"/>
        </w:rPr>
      </w:pPr>
      <w:r w:rsidRPr="002156F5">
        <w:rPr>
          <w:rFonts w:ascii="Lato" w:hAnsi="Lato"/>
          <w:sz w:val="24"/>
        </w:rPr>
        <w:t>New repeat (NR) – new item added to repeat</w:t>
      </w:r>
    </w:p>
    <w:p w:rsidR="000F37A0" w:rsidRPr="002156F5" w:rsidRDefault="000F37A0" w:rsidP="002A6CF7">
      <w:pPr>
        <w:pStyle w:val="ListParagraph"/>
        <w:numPr>
          <w:ilvl w:val="0"/>
          <w:numId w:val="13"/>
        </w:numPr>
        <w:rPr>
          <w:rFonts w:ascii="Lato" w:hAnsi="Lato"/>
          <w:sz w:val="24"/>
        </w:rPr>
      </w:pPr>
      <w:r w:rsidRPr="002156F5">
        <w:rPr>
          <w:rFonts w:ascii="Lato" w:hAnsi="Lato"/>
          <w:sz w:val="24"/>
        </w:rPr>
        <w:t xml:space="preserve">Repeat </w:t>
      </w:r>
      <w:proofErr w:type="spellStart"/>
      <w:r w:rsidRPr="002156F5">
        <w:rPr>
          <w:rFonts w:ascii="Lato" w:hAnsi="Lato"/>
          <w:sz w:val="24"/>
        </w:rPr>
        <w:t>repeat</w:t>
      </w:r>
      <w:proofErr w:type="spellEnd"/>
      <w:r w:rsidRPr="002156F5">
        <w:rPr>
          <w:rFonts w:ascii="Lato" w:hAnsi="Lato"/>
          <w:sz w:val="24"/>
        </w:rPr>
        <w:t xml:space="preserve"> (RR) – item prescribed from the current repeat screen</w:t>
      </w:r>
    </w:p>
    <w:p w:rsidR="004B6352" w:rsidRPr="002156F5" w:rsidRDefault="004B6352" w:rsidP="000F37A0">
      <w:pPr>
        <w:rPr>
          <w:rFonts w:ascii="Lato" w:hAnsi="Lato"/>
          <w:sz w:val="24"/>
        </w:rPr>
      </w:pPr>
      <w:r w:rsidRPr="002156F5">
        <w:rPr>
          <w:rFonts w:ascii="Lato" w:hAnsi="Lato"/>
          <w:sz w:val="24"/>
        </w:rPr>
        <w:t>The clinical system searches provided as part of this assessment vary slightly depending on the clinical system in use and may not collect data from all of these categories.</w:t>
      </w:r>
    </w:p>
    <w:p w:rsidR="000F37A0" w:rsidRPr="002156F5" w:rsidRDefault="000F37A0" w:rsidP="000F37A0">
      <w:pPr>
        <w:rPr>
          <w:rFonts w:ascii="Lato" w:hAnsi="Lato"/>
          <w:sz w:val="24"/>
        </w:rPr>
      </w:pPr>
      <w:r w:rsidRPr="002156F5">
        <w:rPr>
          <w:rFonts w:ascii="Lato" w:hAnsi="Lato"/>
          <w:sz w:val="24"/>
        </w:rPr>
        <w:t xml:space="preserve">More than one item may be issued during a single consultation </w:t>
      </w:r>
      <w:r w:rsidR="00514F33" w:rsidRPr="002156F5">
        <w:rPr>
          <w:rFonts w:ascii="Lato" w:hAnsi="Lato"/>
          <w:sz w:val="24"/>
        </w:rPr>
        <w:t xml:space="preserve">and these may be </w:t>
      </w:r>
      <w:proofErr w:type="gramStart"/>
      <w:r w:rsidR="004B6352" w:rsidRPr="002156F5">
        <w:rPr>
          <w:rFonts w:ascii="Lato" w:hAnsi="Lato"/>
          <w:sz w:val="24"/>
        </w:rPr>
        <w:t xml:space="preserve">different </w:t>
      </w:r>
      <w:r w:rsidRPr="002156F5">
        <w:rPr>
          <w:rFonts w:ascii="Lato" w:hAnsi="Lato"/>
          <w:sz w:val="24"/>
        </w:rPr>
        <w:t xml:space="preserve"> prescription</w:t>
      </w:r>
      <w:proofErr w:type="gramEnd"/>
      <w:r w:rsidRPr="002156F5">
        <w:rPr>
          <w:rFonts w:ascii="Lato" w:hAnsi="Lato"/>
          <w:sz w:val="24"/>
        </w:rPr>
        <w:t xml:space="preserve"> types e.g. a </w:t>
      </w:r>
      <w:r w:rsidR="00E37C09" w:rsidRPr="002156F5">
        <w:rPr>
          <w:rFonts w:ascii="Lato" w:hAnsi="Lato"/>
          <w:sz w:val="24"/>
        </w:rPr>
        <w:t>‘</w:t>
      </w:r>
      <w:r w:rsidRPr="002156F5">
        <w:rPr>
          <w:rFonts w:ascii="Lato" w:hAnsi="Lato"/>
          <w:sz w:val="24"/>
        </w:rPr>
        <w:t>new acute</w:t>
      </w:r>
      <w:r w:rsidR="00E37C09" w:rsidRPr="002156F5">
        <w:rPr>
          <w:rFonts w:ascii="Lato" w:hAnsi="Lato"/>
          <w:sz w:val="24"/>
        </w:rPr>
        <w:t>’</w:t>
      </w:r>
      <w:r w:rsidRPr="002156F5">
        <w:rPr>
          <w:rFonts w:ascii="Lato" w:hAnsi="Lato"/>
          <w:sz w:val="24"/>
        </w:rPr>
        <w:t xml:space="preserve"> and a </w:t>
      </w:r>
      <w:r w:rsidR="00714945" w:rsidRPr="002156F5">
        <w:rPr>
          <w:rFonts w:ascii="Lato" w:hAnsi="Lato"/>
          <w:sz w:val="24"/>
        </w:rPr>
        <w:t>‘</w:t>
      </w:r>
      <w:r w:rsidRPr="002156F5">
        <w:rPr>
          <w:rFonts w:ascii="Lato" w:hAnsi="Lato"/>
          <w:sz w:val="24"/>
        </w:rPr>
        <w:t xml:space="preserve">repeat </w:t>
      </w:r>
      <w:proofErr w:type="spellStart"/>
      <w:r w:rsidRPr="002156F5">
        <w:rPr>
          <w:rFonts w:ascii="Lato" w:hAnsi="Lato"/>
          <w:sz w:val="24"/>
        </w:rPr>
        <w:t>repeat</w:t>
      </w:r>
      <w:proofErr w:type="spellEnd"/>
      <w:r w:rsidR="00714945" w:rsidRPr="002156F5">
        <w:rPr>
          <w:rFonts w:ascii="Lato" w:hAnsi="Lato"/>
          <w:sz w:val="24"/>
        </w:rPr>
        <w:t>’</w:t>
      </w:r>
      <w:r w:rsidRPr="002156F5">
        <w:rPr>
          <w:rFonts w:ascii="Lato" w:hAnsi="Lato"/>
          <w:sz w:val="24"/>
        </w:rPr>
        <w:t>.</w:t>
      </w:r>
    </w:p>
    <w:p w:rsidR="008C18BE" w:rsidRPr="002156F5" w:rsidRDefault="008C18BE" w:rsidP="000F37A0">
      <w:pPr>
        <w:rPr>
          <w:rFonts w:ascii="Lato" w:hAnsi="Lato"/>
          <w:sz w:val="24"/>
        </w:rPr>
      </w:pPr>
      <w:r w:rsidRPr="002156F5">
        <w:rPr>
          <w:rFonts w:ascii="Lato" w:hAnsi="Lato"/>
          <w:sz w:val="24"/>
        </w:rPr>
        <w:t>Prescribing that is included in the review:</w:t>
      </w:r>
    </w:p>
    <w:p w:rsidR="00777BCC" w:rsidRPr="002156F5" w:rsidRDefault="008C18BE" w:rsidP="00777BCC">
      <w:pPr>
        <w:pStyle w:val="ListParagraph"/>
        <w:numPr>
          <w:ilvl w:val="0"/>
          <w:numId w:val="20"/>
        </w:numPr>
        <w:rPr>
          <w:rFonts w:ascii="Lato" w:hAnsi="Lato"/>
          <w:sz w:val="24"/>
        </w:rPr>
      </w:pPr>
      <w:r w:rsidRPr="002156F5">
        <w:rPr>
          <w:rFonts w:ascii="Lato" w:hAnsi="Lato"/>
          <w:sz w:val="24"/>
        </w:rPr>
        <w:t xml:space="preserve">Any prescribing where there has been a patient consultation in a clinic setting either face to face or by telephone.  The GP </w:t>
      </w:r>
      <w:r w:rsidR="00B75168" w:rsidRPr="002156F5">
        <w:rPr>
          <w:rFonts w:ascii="Lato" w:hAnsi="Lato"/>
          <w:sz w:val="24"/>
        </w:rPr>
        <w:t>trainee</w:t>
      </w:r>
      <w:r w:rsidRPr="002156F5">
        <w:rPr>
          <w:rFonts w:ascii="Lato" w:hAnsi="Lato"/>
          <w:sz w:val="24"/>
        </w:rPr>
        <w:t xml:space="preserve"> must also have issued and signed (by hand or electronically) the prescription themselves. </w:t>
      </w:r>
    </w:p>
    <w:p w:rsidR="00BD73BA" w:rsidRPr="002156F5" w:rsidRDefault="0088058C">
      <w:pPr>
        <w:rPr>
          <w:rFonts w:ascii="Lato" w:hAnsi="Lato"/>
          <w:sz w:val="24"/>
        </w:rPr>
      </w:pPr>
      <w:r w:rsidRPr="002156F5">
        <w:rPr>
          <w:rFonts w:ascii="Lato" w:hAnsi="Lato"/>
          <w:sz w:val="24"/>
        </w:rPr>
        <w:t xml:space="preserve">Prescribing that is not included </w:t>
      </w:r>
      <w:r w:rsidR="00A72CD8" w:rsidRPr="002156F5">
        <w:rPr>
          <w:rFonts w:ascii="Lato" w:hAnsi="Lato"/>
          <w:sz w:val="24"/>
        </w:rPr>
        <w:t>in the consultation review but may occasional arise in the computer search review are</w:t>
      </w:r>
      <w:r w:rsidRPr="002156F5">
        <w:rPr>
          <w:rFonts w:ascii="Lato" w:hAnsi="Lato"/>
          <w:sz w:val="24"/>
        </w:rPr>
        <w:t>:</w:t>
      </w:r>
    </w:p>
    <w:p w:rsidR="000F37A0" w:rsidRPr="002156F5" w:rsidRDefault="000F37A0" w:rsidP="0088058C">
      <w:pPr>
        <w:pStyle w:val="ListParagraph"/>
        <w:numPr>
          <w:ilvl w:val="0"/>
          <w:numId w:val="4"/>
        </w:numPr>
        <w:rPr>
          <w:rFonts w:ascii="Lato" w:hAnsi="Lato"/>
          <w:sz w:val="24"/>
        </w:rPr>
      </w:pPr>
      <w:r w:rsidRPr="002156F5">
        <w:rPr>
          <w:rFonts w:ascii="Lato" w:hAnsi="Lato"/>
          <w:sz w:val="24"/>
        </w:rPr>
        <w:t>Prescriptions issued during paperwork review without consultation with the patient e.g. processing of letters from secondary care</w:t>
      </w:r>
    </w:p>
    <w:p w:rsidR="00777BCC" w:rsidRPr="002156F5" w:rsidRDefault="00777BCC" w:rsidP="0088058C">
      <w:pPr>
        <w:pStyle w:val="ListParagraph"/>
        <w:numPr>
          <w:ilvl w:val="0"/>
          <w:numId w:val="4"/>
        </w:numPr>
        <w:rPr>
          <w:rFonts w:ascii="Lato" w:hAnsi="Lato"/>
          <w:sz w:val="24"/>
        </w:rPr>
      </w:pPr>
      <w:r w:rsidRPr="002156F5">
        <w:rPr>
          <w:rFonts w:ascii="Lato" w:hAnsi="Lato"/>
          <w:sz w:val="24"/>
        </w:rPr>
        <w:t>Items that are for “personal administration” in the practice</w:t>
      </w:r>
      <w:r w:rsidR="00F526F6" w:rsidRPr="002156F5">
        <w:rPr>
          <w:rFonts w:ascii="Lato" w:hAnsi="Lato"/>
          <w:sz w:val="24"/>
        </w:rPr>
        <w:t xml:space="preserve"> e.g. vaccinations, IUD.</w:t>
      </w:r>
    </w:p>
    <w:p w:rsidR="000F37A0" w:rsidRPr="002156F5" w:rsidRDefault="000F37A0" w:rsidP="0088058C">
      <w:pPr>
        <w:pStyle w:val="ListParagraph"/>
        <w:numPr>
          <w:ilvl w:val="0"/>
          <w:numId w:val="4"/>
        </w:numPr>
        <w:rPr>
          <w:rFonts w:ascii="Lato" w:hAnsi="Lato"/>
          <w:sz w:val="24"/>
        </w:rPr>
      </w:pPr>
      <w:r w:rsidRPr="002156F5">
        <w:rPr>
          <w:rFonts w:ascii="Lato" w:hAnsi="Lato"/>
          <w:sz w:val="24"/>
        </w:rPr>
        <w:t>Signing prescriptions issued by other members of the practice team e.g</w:t>
      </w:r>
      <w:r w:rsidR="00714945" w:rsidRPr="002156F5">
        <w:rPr>
          <w:rFonts w:ascii="Lato" w:hAnsi="Lato"/>
          <w:sz w:val="24"/>
        </w:rPr>
        <w:t>.</w:t>
      </w:r>
      <w:r w:rsidRPr="002156F5">
        <w:rPr>
          <w:rFonts w:ascii="Lato" w:hAnsi="Lato"/>
          <w:sz w:val="24"/>
        </w:rPr>
        <w:t xml:space="preserve"> reception or nursing staff</w:t>
      </w:r>
    </w:p>
    <w:p w:rsidR="006458F2" w:rsidRPr="002156F5" w:rsidRDefault="000F37A0" w:rsidP="003710CB">
      <w:pPr>
        <w:pStyle w:val="ListParagraph"/>
        <w:rPr>
          <w:rFonts w:ascii="Lato" w:hAnsi="Lato"/>
          <w:sz w:val="24"/>
        </w:rPr>
      </w:pPr>
      <w:r w:rsidRPr="002156F5">
        <w:rPr>
          <w:rFonts w:ascii="Lato" w:hAnsi="Lato"/>
          <w:sz w:val="24"/>
        </w:rPr>
        <w:lastRenderedPageBreak/>
        <w:t xml:space="preserve">Responding to requests made by patients via the repeat prescription </w:t>
      </w:r>
      <w:r w:rsidR="0088058C" w:rsidRPr="002156F5">
        <w:rPr>
          <w:rFonts w:ascii="Lato" w:hAnsi="Lato"/>
          <w:sz w:val="24"/>
        </w:rPr>
        <w:t>service</w:t>
      </w:r>
      <w:r w:rsidR="006458F2" w:rsidRPr="002156F5">
        <w:rPr>
          <w:rFonts w:ascii="Lato" w:hAnsi="Lato"/>
          <w:sz w:val="24"/>
        </w:rPr>
        <w:t xml:space="preserve"> or via reception</w:t>
      </w:r>
      <w:r w:rsidR="0088058C" w:rsidRPr="002156F5">
        <w:rPr>
          <w:rFonts w:ascii="Lato" w:hAnsi="Lato"/>
          <w:sz w:val="24"/>
        </w:rPr>
        <w:t>.</w:t>
      </w:r>
      <w:r w:rsidR="006458F2" w:rsidRPr="002156F5">
        <w:rPr>
          <w:rFonts w:ascii="Lato" w:hAnsi="Lato"/>
          <w:sz w:val="24"/>
        </w:rPr>
        <w:t xml:space="preserve"> </w:t>
      </w:r>
    </w:p>
    <w:p w:rsidR="00BD73BA" w:rsidRPr="002156F5" w:rsidRDefault="00E37C09">
      <w:pPr>
        <w:rPr>
          <w:rFonts w:ascii="Lato" w:hAnsi="Lato"/>
        </w:rPr>
      </w:pPr>
      <w:r w:rsidRPr="002156F5">
        <w:rPr>
          <w:rFonts w:ascii="Lato" w:hAnsi="Lato"/>
        </w:rPr>
        <w:t>When a prescribed prescription item</w:t>
      </w:r>
      <w:r w:rsidR="00765351" w:rsidRPr="002156F5">
        <w:rPr>
          <w:rFonts w:ascii="Lato" w:hAnsi="Lato"/>
        </w:rPr>
        <w:t xml:space="preserve"> is</w:t>
      </w:r>
      <w:r w:rsidR="008C18BE" w:rsidRPr="002156F5">
        <w:rPr>
          <w:rFonts w:ascii="Lato" w:hAnsi="Lato"/>
        </w:rPr>
        <w:t xml:space="preserve"> identified, </w:t>
      </w:r>
      <w:r w:rsidRPr="002156F5">
        <w:rPr>
          <w:rFonts w:ascii="Lato" w:hAnsi="Lato"/>
        </w:rPr>
        <w:t xml:space="preserve">each item should be considered in </w:t>
      </w:r>
      <w:r w:rsidR="00371709" w:rsidRPr="002156F5">
        <w:rPr>
          <w:rFonts w:ascii="Lato" w:hAnsi="Lato"/>
        </w:rPr>
        <w:t xml:space="preserve">detail </w:t>
      </w:r>
      <w:r w:rsidR="008C18BE" w:rsidRPr="002156F5">
        <w:rPr>
          <w:rFonts w:ascii="Lato" w:hAnsi="Lato"/>
        </w:rPr>
        <w:t>by considering the following questions:</w:t>
      </w:r>
      <w:r w:rsidR="00371709" w:rsidRPr="002156F5">
        <w:rPr>
          <w:rFonts w:ascii="Lato" w:hAnsi="Lato"/>
        </w:rPr>
        <w:t xml:space="preserve"> </w:t>
      </w:r>
    </w:p>
    <w:p w:rsidR="00BD73BA" w:rsidRPr="002156F5" w:rsidRDefault="008C18BE" w:rsidP="00BD73BA">
      <w:pPr>
        <w:pStyle w:val="ListParagraph"/>
        <w:numPr>
          <w:ilvl w:val="0"/>
          <w:numId w:val="2"/>
        </w:numPr>
        <w:rPr>
          <w:rFonts w:ascii="Lato" w:hAnsi="Lato"/>
          <w:sz w:val="24"/>
        </w:rPr>
      </w:pPr>
      <w:r w:rsidRPr="002156F5">
        <w:rPr>
          <w:rFonts w:ascii="Lato" w:hAnsi="Lato"/>
          <w:sz w:val="24"/>
        </w:rPr>
        <w:t xml:space="preserve">Was the </w:t>
      </w:r>
      <w:r w:rsidR="00BD73BA" w:rsidRPr="002156F5">
        <w:rPr>
          <w:rFonts w:ascii="Lato" w:hAnsi="Lato"/>
          <w:b/>
          <w:sz w:val="24"/>
        </w:rPr>
        <w:t>RIGHT DRUG</w:t>
      </w:r>
      <w:r w:rsidR="00BE0219" w:rsidRPr="002156F5">
        <w:rPr>
          <w:rFonts w:ascii="Lato" w:hAnsi="Lato"/>
          <w:b/>
          <w:sz w:val="24"/>
        </w:rPr>
        <w:t xml:space="preserve"> </w:t>
      </w:r>
      <w:r w:rsidR="00442B36" w:rsidRPr="002156F5">
        <w:rPr>
          <w:rFonts w:ascii="Lato" w:hAnsi="Lato"/>
          <w:b/>
          <w:sz w:val="24"/>
        </w:rPr>
        <w:t>(s)</w:t>
      </w:r>
      <w:r w:rsidRPr="002156F5">
        <w:rPr>
          <w:rFonts w:ascii="Lato" w:hAnsi="Lato"/>
          <w:sz w:val="24"/>
        </w:rPr>
        <w:t xml:space="preserve"> selected for the indication and the patient?</w:t>
      </w:r>
    </w:p>
    <w:p w:rsidR="00BD73BA" w:rsidRPr="002156F5" w:rsidRDefault="008C18BE" w:rsidP="00BD73BA">
      <w:pPr>
        <w:pStyle w:val="ListParagraph"/>
        <w:numPr>
          <w:ilvl w:val="0"/>
          <w:numId w:val="2"/>
        </w:numPr>
        <w:rPr>
          <w:rFonts w:ascii="Lato" w:hAnsi="Lato"/>
          <w:sz w:val="24"/>
        </w:rPr>
      </w:pPr>
      <w:r w:rsidRPr="002156F5">
        <w:rPr>
          <w:rFonts w:ascii="Lato" w:hAnsi="Lato"/>
          <w:sz w:val="24"/>
        </w:rPr>
        <w:t xml:space="preserve">Was the drug prescribed at the </w:t>
      </w:r>
      <w:r w:rsidR="00BD73BA" w:rsidRPr="002156F5">
        <w:rPr>
          <w:rFonts w:ascii="Lato" w:hAnsi="Lato"/>
          <w:b/>
          <w:sz w:val="24"/>
        </w:rPr>
        <w:t>RIGHT DOSE</w:t>
      </w:r>
      <w:r w:rsidR="00BE0219" w:rsidRPr="002156F5">
        <w:rPr>
          <w:rFonts w:ascii="Lato" w:hAnsi="Lato"/>
          <w:sz w:val="24"/>
        </w:rPr>
        <w:t xml:space="preserve"> </w:t>
      </w:r>
      <w:r w:rsidRPr="002156F5">
        <w:rPr>
          <w:rFonts w:ascii="Lato" w:hAnsi="Lato"/>
          <w:sz w:val="24"/>
        </w:rPr>
        <w:t>for the indication and the patient?</w:t>
      </w:r>
    </w:p>
    <w:p w:rsidR="00BD73BA" w:rsidRPr="002156F5" w:rsidRDefault="008C18BE" w:rsidP="00BD73BA">
      <w:pPr>
        <w:pStyle w:val="ListParagraph"/>
        <w:numPr>
          <w:ilvl w:val="0"/>
          <w:numId w:val="2"/>
        </w:numPr>
        <w:rPr>
          <w:rFonts w:ascii="Lato" w:hAnsi="Lato"/>
          <w:sz w:val="24"/>
        </w:rPr>
      </w:pPr>
      <w:r w:rsidRPr="002156F5">
        <w:rPr>
          <w:rFonts w:ascii="Lato" w:hAnsi="Lato"/>
          <w:sz w:val="24"/>
        </w:rPr>
        <w:t xml:space="preserve">Were the </w:t>
      </w:r>
      <w:r w:rsidR="00BD73BA" w:rsidRPr="002156F5">
        <w:rPr>
          <w:rFonts w:ascii="Lato" w:hAnsi="Lato"/>
          <w:b/>
          <w:sz w:val="24"/>
        </w:rPr>
        <w:t>RIGHT DOSAGE INSTRUCTIONS</w:t>
      </w:r>
      <w:r w:rsidRPr="002156F5">
        <w:rPr>
          <w:rFonts w:ascii="Lato" w:hAnsi="Lato"/>
          <w:sz w:val="24"/>
        </w:rPr>
        <w:t xml:space="preserve"> written on the prescription in a way the patient can understand?</w:t>
      </w:r>
      <w:r w:rsidR="00BD73BA" w:rsidRPr="002156F5">
        <w:rPr>
          <w:rFonts w:ascii="Lato" w:hAnsi="Lato"/>
          <w:sz w:val="24"/>
        </w:rPr>
        <w:t xml:space="preserve"> </w:t>
      </w:r>
    </w:p>
    <w:p w:rsidR="00BD73BA" w:rsidRPr="002156F5" w:rsidRDefault="008C18BE" w:rsidP="00BD73BA">
      <w:pPr>
        <w:pStyle w:val="ListParagraph"/>
        <w:numPr>
          <w:ilvl w:val="0"/>
          <w:numId w:val="2"/>
        </w:numPr>
        <w:rPr>
          <w:rFonts w:ascii="Lato" w:hAnsi="Lato"/>
          <w:sz w:val="24"/>
        </w:rPr>
      </w:pPr>
      <w:r w:rsidRPr="002156F5">
        <w:rPr>
          <w:rFonts w:ascii="Lato" w:hAnsi="Lato"/>
          <w:sz w:val="24"/>
        </w:rPr>
        <w:t xml:space="preserve">Was the </w:t>
      </w:r>
      <w:r w:rsidR="00BD73BA" w:rsidRPr="002156F5">
        <w:rPr>
          <w:rFonts w:ascii="Lato" w:hAnsi="Lato"/>
          <w:b/>
          <w:sz w:val="24"/>
        </w:rPr>
        <w:t>RIGHT FOLLOW UP</w:t>
      </w:r>
      <w:r w:rsidRPr="002156F5">
        <w:rPr>
          <w:rFonts w:ascii="Lato" w:hAnsi="Lato"/>
          <w:sz w:val="24"/>
        </w:rPr>
        <w:t xml:space="preserve"> planned, enacted or acted upon </w:t>
      </w:r>
      <w:r w:rsidR="00B856A8" w:rsidRPr="002156F5">
        <w:rPr>
          <w:rFonts w:ascii="Lato" w:hAnsi="Lato"/>
          <w:sz w:val="24"/>
        </w:rPr>
        <w:t>with regards to the medication?</w:t>
      </w:r>
      <w:r w:rsidR="00BE0219" w:rsidRPr="002156F5">
        <w:rPr>
          <w:rFonts w:ascii="Lato" w:hAnsi="Lato"/>
          <w:sz w:val="24"/>
        </w:rPr>
        <w:t xml:space="preserve"> </w:t>
      </w:r>
    </w:p>
    <w:p w:rsidR="00BD73BA" w:rsidRPr="002156F5" w:rsidRDefault="00B856A8" w:rsidP="00BD73BA">
      <w:pPr>
        <w:pStyle w:val="ListParagraph"/>
        <w:numPr>
          <w:ilvl w:val="0"/>
          <w:numId w:val="2"/>
        </w:numPr>
        <w:rPr>
          <w:rFonts w:ascii="Lato" w:hAnsi="Lato"/>
          <w:sz w:val="24"/>
        </w:rPr>
      </w:pPr>
      <w:r w:rsidRPr="002156F5">
        <w:rPr>
          <w:rFonts w:ascii="Lato" w:hAnsi="Lato"/>
          <w:sz w:val="24"/>
        </w:rPr>
        <w:t xml:space="preserve">Have you provided the </w:t>
      </w:r>
      <w:r w:rsidR="00BD73BA" w:rsidRPr="002156F5">
        <w:rPr>
          <w:rFonts w:ascii="Lato" w:hAnsi="Lato"/>
          <w:b/>
          <w:sz w:val="24"/>
        </w:rPr>
        <w:t>RIGHT DOCUMENTATION</w:t>
      </w:r>
      <w:r w:rsidRPr="002156F5">
        <w:rPr>
          <w:rFonts w:ascii="Lato" w:hAnsi="Lato"/>
          <w:sz w:val="24"/>
        </w:rPr>
        <w:t xml:space="preserve"> to support prescribing? </w:t>
      </w:r>
      <w:r w:rsidR="00BE0219" w:rsidRPr="002156F5">
        <w:rPr>
          <w:rFonts w:ascii="Lato" w:hAnsi="Lato"/>
          <w:sz w:val="24"/>
        </w:rPr>
        <w:t xml:space="preserve"> </w:t>
      </w:r>
    </w:p>
    <w:p w:rsidR="00BD73BA" w:rsidRPr="002156F5" w:rsidRDefault="00B856A8" w:rsidP="00BD73BA">
      <w:pPr>
        <w:pStyle w:val="ListParagraph"/>
        <w:numPr>
          <w:ilvl w:val="0"/>
          <w:numId w:val="2"/>
        </w:numPr>
        <w:rPr>
          <w:rFonts w:ascii="Lato" w:hAnsi="Lato"/>
          <w:sz w:val="24"/>
        </w:rPr>
      </w:pPr>
      <w:r w:rsidRPr="002156F5">
        <w:rPr>
          <w:rFonts w:ascii="Lato" w:hAnsi="Lato"/>
          <w:sz w:val="24"/>
        </w:rPr>
        <w:t xml:space="preserve">Has the medication been subject to the </w:t>
      </w:r>
      <w:r w:rsidR="00BD73BA" w:rsidRPr="002156F5">
        <w:rPr>
          <w:rFonts w:ascii="Lato" w:hAnsi="Lato"/>
          <w:b/>
          <w:sz w:val="24"/>
        </w:rPr>
        <w:t>RIGHT REVIEW</w:t>
      </w:r>
      <w:r w:rsidRPr="002156F5">
        <w:rPr>
          <w:rFonts w:ascii="Lato" w:hAnsi="Lato"/>
          <w:b/>
          <w:sz w:val="24"/>
        </w:rPr>
        <w:t xml:space="preserve"> </w:t>
      </w:r>
      <w:r w:rsidRPr="002156F5">
        <w:rPr>
          <w:rFonts w:ascii="Lato" w:hAnsi="Lato"/>
          <w:sz w:val="24"/>
        </w:rPr>
        <w:t>before prescribing</w:t>
      </w:r>
      <w:r w:rsidR="00F526F6" w:rsidRPr="002156F5">
        <w:rPr>
          <w:rFonts w:ascii="Lato" w:hAnsi="Lato"/>
          <w:sz w:val="24"/>
        </w:rPr>
        <w:t xml:space="preserve"> (including checking adherence to therapy)</w:t>
      </w:r>
      <w:r w:rsidRPr="002156F5">
        <w:rPr>
          <w:rFonts w:ascii="Lato" w:hAnsi="Lato"/>
          <w:sz w:val="24"/>
        </w:rPr>
        <w:t xml:space="preserve">? </w:t>
      </w:r>
    </w:p>
    <w:p w:rsidR="0019284D" w:rsidRPr="002156F5" w:rsidRDefault="00B856A8" w:rsidP="00BD73BA">
      <w:pPr>
        <w:pStyle w:val="ListParagraph"/>
        <w:numPr>
          <w:ilvl w:val="0"/>
          <w:numId w:val="2"/>
        </w:numPr>
        <w:rPr>
          <w:rFonts w:ascii="Lato" w:hAnsi="Lato"/>
          <w:sz w:val="24"/>
        </w:rPr>
      </w:pPr>
      <w:r w:rsidRPr="002156F5">
        <w:rPr>
          <w:rFonts w:ascii="Lato" w:hAnsi="Lato"/>
          <w:sz w:val="24"/>
        </w:rPr>
        <w:t xml:space="preserve">Are there any examples of </w:t>
      </w:r>
      <w:r w:rsidR="0019284D" w:rsidRPr="002156F5">
        <w:rPr>
          <w:rFonts w:ascii="Lato" w:hAnsi="Lato"/>
          <w:b/>
          <w:sz w:val="24"/>
        </w:rPr>
        <w:t>GOOD PRESCRIBING</w:t>
      </w:r>
      <w:r w:rsidRPr="002156F5">
        <w:rPr>
          <w:rFonts w:ascii="Lato" w:hAnsi="Lato"/>
          <w:sz w:val="24"/>
        </w:rPr>
        <w:t xml:space="preserve"> practice?</w:t>
      </w:r>
      <w:r w:rsidR="0019284D" w:rsidRPr="002156F5">
        <w:rPr>
          <w:rFonts w:ascii="Lato" w:hAnsi="Lato"/>
          <w:sz w:val="24"/>
        </w:rPr>
        <w:t xml:space="preserve"> </w:t>
      </w:r>
    </w:p>
    <w:p w:rsidR="00980B96" w:rsidRPr="002156F5" w:rsidRDefault="00BE0219">
      <w:pPr>
        <w:rPr>
          <w:rFonts w:ascii="Lato" w:hAnsi="Lato"/>
          <w:sz w:val="24"/>
        </w:rPr>
      </w:pPr>
      <w:r w:rsidRPr="002156F5">
        <w:rPr>
          <w:rFonts w:ascii="Lato" w:hAnsi="Lato"/>
          <w:sz w:val="24"/>
        </w:rPr>
        <w:t xml:space="preserve">A checklist </w:t>
      </w:r>
      <w:r w:rsidR="00B74B5D" w:rsidRPr="002156F5">
        <w:rPr>
          <w:rFonts w:ascii="Lato" w:hAnsi="Lato"/>
          <w:sz w:val="24"/>
        </w:rPr>
        <w:t xml:space="preserve">for each of these areas </w:t>
      </w:r>
      <w:r w:rsidRPr="002156F5">
        <w:rPr>
          <w:rFonts w:ascii="Lato" w:hAnsi="Lato"/>
          <w:sz w:val="24"/>
        </w:rPr>
        <w:t>is provided to</w:t>
      </w:r>
      <w:r w:rsidR="00371709" w:rsidRPr="002156F5">
        <w:rPr>
          <w:rFonts w:ascii="Lato" w:hAnsi="Lato"/>
          <w:sz w:val="24"/>
        </w:rPr>
        <w:t xml:space="preserve"> assist</w:t>
      </w:r>
      <w:r w:rsidR="00980B96" w:rsidRPr="002156F5">
        <w:rPr>
          <w:rFonts w:ascii="Lato" w:hAnsi="Lato"/>
          <w:sz w:val="24"/>
        </w:rPr>
        <w:t xml:space="preserve"> with the reviewing process</w:t>
      </w:r>
      <w:r w:rsidR="00915C5B" w:rsidRPr="002156F5">
        <w:rPr>
          <w:rFonts w:ascii="Lato" w:hAnsi="Lato"/>
          <w:sz w:val="24"/>
        </w:rPr>
        <w:t xml:space="preserve"> (see appendix 1).  Examples of errors found in the </w:t>
      </w:r>
      <w:r w:rsidR="003710CB" w:rsidRPr="002156F5">
        <w:rPr>
          <w:rFonts w:ascii="Lato" w:hAnsi="Lato"/>
          <w:i/>
          <w:sz w:val="24"/>
        </w:rPr>
        <w:t>100-prescription</w:t>
      </w:r>
      <w:r w:rsidR="00915C5B" w:rsidRPr="002156F5">
        <w:rPr>
          <w:rFonts w:ascii="Lato" w:hAnsi="Lato"/>
          <w:i/>
          <w:sz w:val="24"/>
        </w:rPr>
        <w:t xml:space="preserve"> study</w:t>
      </w:r>
      <w:r w:rsidR="00D94EC4" w:rsidRPr="002156F5">
        <w:rPr>
          <w:rFonts w:ascii="Lato" w:hAnsi="Lato"/>
          <w:sz w:val="24"/>
        </w:rPr>
        <w:t xml:space="preserve"> (REVISIT)</w:t>
      </w:r>
      <w:r w:rsidR="00915C5B" w:rsidRPr="002156F5">
        <w:rPr>
          <w:rFonts w:ascii="Lato" w:hAnsi="Lato"/>
          <w:sz w:val="24"/>
        </w:rPr>
        <w:t xml:space="preserve"> are provided in Appendix 2. </w:t>
      </w:r>
    </w:p>
    <w:p w:rsidR="00371709" w:rsidRPr="002156F5" w:rsidRDefault="00371709">
      <w:pPr>
        <w:rPr>
          <w:rFonts w:ascii="Lato" w:hAnsi="Lato"/>
          <w:sz w:val="24"/>
        </w:rPr>
      </w:pPr>
      <w:r w:rsidRPr="002156F5">
        <w:rPr>
          <w:rFonts w:ascii="Lato" w:hAnsi="Lato"/>
          <w:sz w:val="24"/>
        </w:rPr>
        <w:t>More than one error may be identified when a medication is reviewed e.g. a ‘right drug’ error and a ‘right documentation error’.</w:t>
      </w:r>
      <w:r w:rsidR="00AB0E8E" w:rsidRPr="002156F5">
        <w:rPr>
          <w:rFonts w:ascii="Lato" w:hAnsi="Lato"/>
          <w:sz w:val="24"/>
        </w:rPr>
        <w:t xml:space="preserve"> </w:t>
      </w:r>
      <w:r w:rsidR="008765E6" w:rsidRPr="002156F5">
        <w:rPr>
          <w:rFonts w:ascii="Lato" w:hAnsi="Lato"/>
          <w:sz w:val="24"/>
        </w:rPr>
        <w:t>When reviewing prescribing, if the medication prescribed was identified as being the incorrect medication</w:t>
      </w:r>
      <w:r w:rsidR="00AB0E8E" w:rsidRPr="002156F5">
        <w:rPr>
          <w:rFonts w:ascii="Lato" w:hAnsi="Lato"/>
          <w:sz w:val="24"/>
        </w:rPr>
        <w:t xml:space="preserve"> but </w:t>
      </w:r>
      <w:r w:rsidR="008765E6" w:rsidRPr="002156F5">
        <w:rPr>
          <w:rFonts w:ascii="Lato" w:hAnsi="Lato"/>
          <w:sz w:val="24"/>
        </w:rPr>
        <w:t xml:space="preserve">in relation to that </w:t>
      </w:r>
      <w:r w:rsidR="00AB0E8E" w:rsidRPr="002156F5">
        <w:rPr>
          <w:rFonts w:ascii="Lato" w:hAnsi="Lato"/>
          <w:sz w:val="24"/>
        </w:rPr>
        <w:t xml:space="preserve">drug all other categories are correct then only one error, a ‘right drug’ error, is coded.  </w:t>
      </w:r>
      <w:r w:rsidR="002E66D3" w:rsidRPr="002156F5">
        <w:rPr>
          <w:rFonts w:ascii="Lato" w:hAnsi="Lato"/>
          <w:sz w:val="24"/>
        </w:rPr>
        <w:t xml:space="preserve">If a medication is prescribed that would not have been a first line choice (or even in the guidelines) but there is </w:t>
      </w:r>
      <w:r w:rsidR="00361FC3" w:rsidRPr="002156F5">
        <w:rPr>
          <w:rFonts w:ascii="Lato" w:hAnsi="Lato"/>
          <w:sz w:val="24"/>
        </w:rPr>
        <w:t>sound</w:t>
      </w:r>
      <w:r w:rsidR="002E66D3" w:rsidRPr="002156F5">
        <w:rPr>
          <w:rFonts w:ascii="Lato" w:hAnsi="Lato"/>
          <w:sz w:val="24"/>
        </w:rPr>
        <w:t xml:space="preserve"> clinical reasoning </w:t>
      </w:r>
      <w:r w:rsidR="0059414A" w:rsidRPr="002156F5">
        <w:rPr>
          <w:rFonts w:ascii="Lato" w:hAnsi="Lato"/>
          <w:sz w:val="24"/>
        </w:rPr>
        <w:t>documented,</w:t>
      </w:r>
      <w:r w:rsidR="002E66D3" w:rsidRPr="002156F5">
        <w:rPr>
          <w:rFonts w:ascii="Lato" w:hAnsi="Lato"/>
          <w:sz w:val="24"/>
        </w:rPr>
        <w:t xml:space="preserve"> then this would NOT be classed as an error.</w:t>
      </w:r>
    </w:p>
    <w:p w:rsidR="00361FC3" w:rsidRPr="002156F5" w:rsidRDefault="00371709">
      <w:pPr>
        <w:rPr>
          <w:rFonts w:ascii="Lato" w:hAnsi="Lato"/>
          <w:sz w:val="24"/>
        </w:rPr>
      </w:pPr>
      <w:r w:rsidRPr="002156F5">
        <w:rPr>
          <w:rFonts w:ascii="Lato" w:hAnsi="Lato"/>
          <w:sz w:val="24"/>
        </w:rPr>
        <w:t>When a prescribing event has been identif</w:t>
      </w:r>
      <w:r w:rsidR="001E5847" w:rsidRPr="002156F5">
        <w:rPr>
          <w:rFonts w:ascii="Lato" w:hAnsi="Lato"/>
          <w:sz w:val="24"/>
        </w:rPr>
        <w:t xml:space="preserve">ied the GP </w:t>
      </w:r>
      <w:r w:rsidR="00B75168" w:rsidRPr="002156F5">
        <w:rPr>
          <w:rFonts w:ascii="Lato" w:hAnsi="Lato"/>
          <w:sz w:val="24"/>
        </w:rPr>
        <w:t>trainee</w:t>
      </w:r>
      <w:r w:rsidR="001E5847" w:rsidRPr="002156F5">
        <w:rPr>
          <w:rFonts w:ascii="Lato" w:hAnsi="Lato"/>
          <w:sz w:val="24"/>
        </w:rPr>
        <w:t xml:space="preserve"> should consider</w:t>
      </w:r>
      <w:r w:rsidR="00361FC3" w:rsidRPr="002156F5">
        <w:rPr>
          <w:rFonts w:ascii="Lato" w:hAnsi="Lato"/>
          <w:sz w:val="24"/>
        </w:rPr>
        <w:t>:</w:t>
      </w:r>
    </w:p>
    <w:p w:rsidR="00361FC3" w:rsidRPr="002156F5" w:rsidRDefault="00361FC3" w:rsidP="00361FC3">
      <w:pPr>
        <w:pStyle w:val="ListParagraph"/>
        <w:numPr>
          <w:ilvl w:val="0"/>
          <w:numId w:val="34"/>
        </w:numPr>
        <w:ind w:firstLine="66"/>
        <w:rPr>
          <w:rFonts w:ascii="Lato" w:hAnsi="Lato"/>
          <w:b/>
          <w:sz w:val="28"/>
        </w:rPr>
      </w:pPr>
      <w:r w:rsidRPr="002156F5">
        <w:rPr>
          <w:rFonts w:ascii="Lato" w:hAnsi="Lato"/>
          <w:sz w:val="24"/>
        </w:rPr>
        <w:t>T</w:t>
      </w:r>
      <w:r w:rsidR="00371709" w:rsidRPr="002156F5">
        <w:rPr>
          <w:rFonts w:ascii="Lato" w:hAnsi="Lato"/>
          <w:sz w:val="24"/>
        </w:rPr>
        <w:t xml:space="preserve">he </w:t>
      </w:r>
      <w:r w:rsidR="001E5847" w:rsidRPr="002156F5">
        <w:rPr>
          <w:rFonts w:ascii="Lato" w:hAnsi="Lato"/>
          <w:sz w:val="24"/>
        </w:rPr>
        <w:t xml:space="preserve">possible reasons why the </w:t>
      </w:r>
      <w:r w:rsidR="00371709" w:rsidRPr="002156F5">
        <w:rPr>
          <w:rFonts w:ascii="Lato" w:hAnsi="Lato"/>
          <w:sz w:val="24"/>
        </w:rPr>
        <w:t>event occurred</w:t>
      </w:r>
      <w:r w:rsidRPr="002156F5">
        <w:rPr>
          <w:rFonts w:ascii="Lato" w:hAnsi="Lato"/>
          <w:sz w:val="24"/>
        </w:rPr>
        <w:t>.</w:t>
      </w:r>
    </w:p>
    <w:p w:rsidR="00361FC3" w:rsidRPr="002156F5" w:rsidRDefault="00361FC3" w:rsidP="00361FC3">
      <w:pPr>
        <w:pStyle w:val="ListParagraph"/>
        <w:numPr>
          <w:ilvl w:val="0"/>
          <w:numId w:val="34"/>
        </w:numPr>
        <w:ind w:firstLine="66"/>
        <w:rPr>
          <w:rFonts w:ascii="Lato" w:hAnsi="Lato"/>
          <w:b/>
          <w:sz w:val="28"/>
        </w:rPr>
      </w:pPr>
      <w:r w:rsidRPr="002156F5">
        <w:rPr>
          <w:rFonts w:ascii="Lato" w:hAnsi="Lato"/>
          <w:sz w:val="24"/>
        </w:rPr>
        <w:t>P</w:t>
      </w:r>
      <w:r w:rsidR="00371709" w:rsidRPr="002156F5">
        <w:rPr>
          <w:rFonts w:ascii="Lato" w:hAnsi="Lato"/>
          <w:sz w:val="24"/>
        </w:rPr>
        <w:t>ossible methods to avoid the event happening in the future</w:t>
      </w:r>
      <w:r w:rsidR="00B73738" w:rsidRPr="002156F5">
        <w:rPr>
          <w:rFonts w:ascii="Lato" w:hAnsi="Lato"/>
          <w:sz w:val="24"/>
        </w:rPr>
        <w:t>.</w:t>
      </w:r>
    </w:p>
    <w:p w:rsidR="00361FC3" w:rsidRPr="002156F5" w:rsidRDefault="00361FC3" w:rsidP="00361FC3">
      <w:pPr>
        <w:pStyle w:val="ListParagraph"/>
        <w:numPr>
          <w:ilvl w:val="0"/>
          <w:numId w:val="34"/>
        </w:numPr>
        <w:ind w:firstLine="66"/>
        <w:rPr>
          <w:rFonts w:ascii="Lato" w:hAnsi="Lato"/>
          <w:b/>
          <w:sz w:val="28"/>
        </w:rPr>
      </w:pPr>
      <w:r w:rsidRPr="002156F5">
        <w:rPr>
          <w:rFonts w:ascii="Lato" w:hAnsi="Lato"/>
          <w:sz w:val="24"/>
        </w:rPr>
        <w:t>H</w:t>
      </w:r>
      <w:r w:rsidR="00371709" w:rsidRPr="002156F5">
        <w:rPr>
          <w:rFonts w:ascii="Lato" w:hAnsi="Lato"/>
          <w:sz w:val="24"/>
        </w:rPr>
        <w:t xml:space="preserve">ow they will check that the methods they have tried are working. </w:t>
      </w:r>
    </w:p>
    <w:p w:rsidR="00980B96" w:rsidRPr="002156F5" w:rsidRDefault="00371709">
      <w:pPr>
        <w:rPr>
          <w:rFonts w:ascii="Lato" w:hAnsi="Lato"/>
          <w:b/>
          <w:sz w:val="28"/>
        </w:rPr>
      </w:pPr>
      <w:r w:rsidRPr="002156F5">
        <w:rPr>
          <w:rFonts w:ascii="Lato" w:hAnsi="Lato"/>
          <w:sz w:val="24"/>
        </w:rPr>
        <w:t xml:space="preserve">The </w:t>
      </w:r>
      <w:r w:rsidR="001E5847" w:rsidRPr="002156F5">
        <w:rPr>
          <w:rFonts w:ascii="Lato" w:hAnsi="Lato"/>
          <w:sz w:val="24"/>
        </w:rPr>
        <w:t>examples provided in Appendix 2 break</w:t>
      </w:r>
      <w:r w:rsidRPr="002156F5">
        <w:rPr>
          <w:rFonts w:ascii="Lato" w:hAnsi="Lato"/>
          <w:sz w:val="24"/>
        </w:rPr>
        <w:t xml:space="preserve">down the prescribing events into prescribing error and sub-optimal prescribing.  The reviewer </w:t>
      </w:r>
      <w:r w:rsidR="002B09C9" w:rsidRPr="002156F5">
        <w:rPr>
          <w:rFonts w:ascii="Lato" w:hAnsi="Lato"/>
          <w:sz w:val="24"/>
        </w:rPr>
        <w:t>may</w:t>
      </w:r>
      <w:r w:rsidRPr="002156F5">
        <w:rPr>
          <w:rFonts w:ascii="Lato" w:hAnsi="Lato"/>
          <w:sz w:val="24"/>
        </w:rPr>
        <w:t xml:space="preserve"> find it useful to consider whether an event is a prescribing error or sub-optimal prescribing based on the definitions provided</w:t>
      </w:r>
      <w:r w:rsidR="00230A58" w:rsidRPr="002156F5">
        <w:rPr>
          <w:rFonts w:ascii="Lato" w:hAnsi="Lato"/>
          <w:sz w:val="24"/>
        </w:rPr>
        <w:t xml:space="preserve"> above</w:t>
      </w:r>
      <w:r w:rsidRPr="002156F5">
        <w:rPr>
          <w:rFonts w:ascii="Lato" w:hAnsi="Lato"/>
          <w:sz w:val="24"/>
        </w:rPr>
        <w:t>. However, the classification is not as important as reflecting on the reasons it has occurred and possible avoidance strategies.</w:t>
      </w:r>
    </w:p>
    <w:p w:rsidR="002156F5" w:rsidRDefault="002156F5">
      <w:pPr>
        <w:rPr>
          <w:rFonts w:ascii="Lato" w:hAnsi="Lato"/>
          <w:b/>
          <w:sz w:val="28"/>
        </w:rPr>
      </w:pPr>
    </w:p>
    <w:p w:rsidR="002156F5" w:rsidRDefault="002156F5">
      <w:pPr>
        <w:rPr>
          <w:rFonts w:ascii="Lato" w:hAnsi="Lato"/>
          <w:b/>
          <w:sz w:val="28"/>
        </w:rPr>
      </w:pPr>
    </w:p>
    <w:p w:rsidR="00514F33" w:rsidRPr="002156F5" w:rsidRDefault="0000130B">
      <w:pPr>
        <w:rPr>
          <w:rFonts w:ascii="Lato" w:hAnsi="Lato"/>
          <w:b/>
          <w:sz w:val="28"/>
        </w:rPr>
      </w:pPr>
      <w:r w:rsidRPr="002156F5">
        <w:rPr>
          <w:rFonts w:ascii="Lato" w:hAnsi="Lato"/>
          <w:b/>
          <w:sz w:val="28"/>
        </w:rPr>
        <w:lastRenderedPageBreak/>
        <w:t>What might the review identify?</w:t>
      </w:r>
    </w:p>
    <w:p w:rsidR="00980B96" w:rsidRPr="002156F5" w:rsidRDefault="005B195B">
      <w:pPr>
        <w:rPr>
          <w:rFonts w:ascii="Lato" w:hAnsi="Lato"/>
          <w:sz w:val="24"/>
          <w:szCs w:val="24"/>
        </w:rPr>
      </w:pPr>
      <w:r w:rsidRPr="002156F5">
        <w:rPr>
          <w:rFonts w:ascii="Lato" w:hAnsi="Lato"/>
          <w:sz w:val="24"/>
          <w:szCs w:val="24"/>
        </w:rPr>
        <w:t xml:space="preserve">The </w:t>
      </w:r>
      <w:r w:rsidR="003710CB" w:rsidRPr="002156F5">
        <w:rPr>
          <w:rFonts w:ascii="Lato" w:hAnsi="Lato"/>
          <w:i/>
          <w:sz w:val="24"/>
          <w:szCs w:val="24"/>
        </w:rPr>
        <w:t>100-prescription</w:t>
      </w:r>
      <w:r w:rsidRPr="002156F5">
        <w:rPr>
          <w:rFonts w:ascii="Lato" w:hAnsi="Lato"/>
          <w:i/>
          <w:sz w:val="24"/>
          <w:szCs w:val="24"/>
        </w:rPr>
        <w:t xml:space="preserve"> study</w:t>
      </w:r>
      <w:r w:rsidRPr="002156F5">
        <w:rPr>
          <w:rFonts w:ascii="Lato" w:hAnsi="Lato"/>
          <w:sz w:val="24"/>
          <w:szCs w:val="24"/>
        </w:rPr>
        <w:t xml:space="preserve"> </w:t>
      </w:r>
      <w:r w:rsidR="00D94EC4" w:rsidRPr="002156F5">
        <w:rPr>
          <w:rFonts w:ascii="Lato" w:hAnsi="Lato"/>
          <w:sz w:val="24"/>
          <w:szCs w:val="24"/>
        </w:rPr>
        <w:t xml:space="preserve">(REVISIT) </w:t>
      </w:r>
      <w:r w:rsidRPr="002156F5">
        <w:rPr>
          <w:rFonts w:ascii="Lato" w:hAnsi="Lato"/>
          <w:sz w:val="24"/>
          <w:szCs w:val="24"/>
        </w:rPr>
        <w:t>identified areas w</w:t>
      </w:r>
      <w:r w:rsidR="00CE759B" w:rsidRPr="002156F5">
        <w:rPr>
          <w:rFonts w:ascii="Lato" w:hAnsi="Lato"/>
          <w:sz w:val="24"/>
          <w:szCs w:val="24"/>
        </w:rPr>
        <w:t>h</w:t>
      </w:r>
      <w:r w:rsidRPr="002156F5">
        <w:rPr>
          <w:rFonts w:ascii="Lato" w:hAnsi="Lato"/>
          <w:sz w:val="24"/>
          <w:szCs w:val="24"/>
        </w:rPr>
        <w:t>ere prescribing could be impro</w:t>
      </w:r>
      <w:r w:rsidR="002B09C9" w:rsidRPr="002156F5">
        <w:rPr>
          <w:rFonts w:ascii="Lato" w:hAnsi="Lato"/>
          <w:sz w:val="24"/>
          <w:szCs w:val="24"/>
        </w:rPr>
        <w:t xml:space="preserve">ved in all participants and </w:t>
      </w:r>
      <w:r w:rsidRPr="002156F5">
        <w:rPr>
          <w:rFonts w:ascii="Lato" w:hAnsi="Lato"/>
          <w:sz w:val="24"/>
          <w:szCs w:val="24"/>
        </w:rPr>
        <w:t xml:space="preserve">therefore this review is likely to highlight the same. </w:t>
      </w:r>
      <w:r w:rsidR="003E2C51" w:rsidRPr="002156F5">
        <w:rPr>
          <w:rFonts w:ascii="Lato" w:hAnsi="Lato"/>
          <w:sz w:val="24"/>
          <w:szCs w:val="24"/>
        </w:rPr>
        <w:t xml:space="preserve"> Making small changes to prescribing habits may help protect a prescriber from making prescribing errors in the long term.  T</w:t>
      </w:r>
      <w:r w:rsidR="00DA3E03" w:rsidRPr="002156F5">
        <w:rPr>
          <w:rFonts w:ascii="Lato" w:hAnsi="Lato"/>
          <w:sz w:val="24"/>
          <w:szCs w:val="24"/>
        </w:rPr>
        <w:t>h</w:t>
      </w:r>
      <w:r w:rsidR="00361FC3" w:rsidRPr="002156F5">
        <w:rPr>
          <w:rFonts w:ascii="Lato" w:hAnsi="Lato"/>
          <w:sz w:val="24"/>
          <w:szCs w:val="24"/>
        </w:rPr>
        <w:t>is</w:t>
      </w:r>
      <w:r w:rsidR="00DA3E03" w:rsidRPr="002156F5">
        <w:rPr>
          <w:rFonts w:ascii="Lato" w:hAnsi="Lato"/>
          <w:sz w:val="24"/>
          <w:szCs w:val="24"/>
        </w:rPr>
        <w:t xml:space="preserve"> prescribing review is</w:t>
      </w:r>
      <w:r w:rsidR="003E2C51" w:rsidRPr="002156F5">
        <w:rPr>
          <w:rFonts w:ascii="Lato" w:hAnsi="Lato"/>
          <w:sz w:val="24"/>
          <w:szCs w:val="24"/>
        </w:rPr>
        <w:t xml:space="preserve"> intended to be e</w:t>
      </w:r>
      <w:r w:rsidR="00980B96" w:rsidRPr="002156F5">
        <w:rPr>
          <w:rFonts w:ascii="Lato" w:hAnsi="Lato"/>
          <w:sz w:val="24"/>
          <w:szCs w:val="24"/>
        </w:rPr>
        <w:t xml:space="preserve">ducational and </w:t>
      </w:r>
      <w:r w:rsidR="00DA3E03" w:rsidRPr="002156F5">
        <w:rPr>
          <w:rFonts w:ascii="Lato" w:hAnsi="Lato"/>
          <w:sz w:val="24"/>
          <w:szCs w:val="24"/>
        </w:rPr>
        <w:t>supportive to the prescriber.</w:t>
      </w:r>
      <w:r w:rsidR="00361FC3" w:rsidRPr="002156F5">
        <w:rPr>
          <w:rFonts w:ascii="Lato" w:hAnsi="Lato"/>
          <w:sz w:val="24"/>
          <w:szCs w:val="24"/>
        </w:rPr>
        <w:t xml:space="preserve"> Reviewing the prescribing events will identify possible strategies that could be put into place to improve prescribing in the future.  How these strategies can be incorporated into everyday practice and become long term prescribing habits should be identified.</w:t>
      </w:r>
    </w:p>
    <w:p w:rsidR="00B74B5D" w:rsidRPr="002156F5" w:rsidRDefault="00B74B5D">
      <w:pPr>
        <w:rPr>
          <w:rFonts w:ascii="Lato" w:hAnsi="Lato"/>
          <w:sz w:val="24"/>
          <w:szCs w:val="24"/>
        </w:rPr>
      </w:pPr>
      <w:r w:rsidRPr="002156F5">
        <w:rPr>
          <w:rFonts w:ascii="Lato" w:hAnsi="Lato"/>
          <w:sz w:val="24"/>
          <w:szCs w:val="24"/>
        </w:rPr>
        <w:t xml:space="preserve">The review will also highlight areas of good prescribing practice that you </w:t>
      </w:r>
      <w:r w:rsidR="002B09C9" w:rsidRPr="002156F5">
        <w:rPr>
          <w:rFonts w:ascii="Lato" w:hAnsi="Lato"/>
          <w:sz w:val="24"/>
          <w:szCs w:val="24"/>
        </w:rPr>
        <w:t xml:space="preserve">will </w:t>
      </w:r>
      <w:r w:rsidRPr="002156F5">
        <w:rPr>
          <w:rFonts w:ascii="Lato" w:hAnsi="Lato"/>
          <w:sz w:val="24"/>
          <w:szCs w:val="24"/>
        </w:rPr>
        <w:t xml:space="preserve">want to make a conscious decision to continue with because you have identified them as contributing to safe prescribing. </w:t>
      </w:r>
      <w:r w:rsidR="008765E6" w:rsidRPr="002156F5">
        <w:rPr>
          <w:rFonts w:ascii="Lato" w:hAnsi="Lato"/>
          <w:sz w:val="24"/>
          <w:szCs w:val="24"/>
        </w:rPr>
        <w:t xml:space="preserve"> This aspect is just as important as highlighting areas for improvement.</w:t>
      </w:r>
    </w:p>
    <w:p w:rsidR="00DA3E03" w:rsidRPr="002156F5" w:rsidRDefault="004B3FA1">
      <w:pPr>
        <w:rPr>
          <w:rFonts w:ascii="Lato" w:hAnsi="Lato"/>
          <w:sz w:val="24"/>
          <w:szCs w:val="24"/>
        </w:rPr>
      </w:pPr>
      <w:r w:rsidRPr="002156F5">
        <w:rPr>
          <w:rFonts w:ascii="Lato" w:hAnsi="Lato"/>
          <w:sz w:val="24"/>
          <w:szCs w:val="24"/>
        </w:rPr>
        <w:t xml:space="preserve">When the results are reviewed </w:t>
      </w:r>
      <w:r w:rsidR="005B195B" w:rsidRPr="002156F5">
        <w:rPr>
          <w:rFonts w:ascii="Lato" w:hAnsi="Lato"/>
          <w:sz w:val="24"/>
          <w:szCs w:val="24"/>
        </w:rPr>
        <w:t xml:space="preserve">it </w:t>
      </w:r>
      <w:r w:rsidRPr="002156F5">
        <w:rPr>
          <w:rFonts w:ascii="Lato" w:hAnsi="Lato"/>
          <w:sz w:val="24"/>
          <w:szCs w:val="24"/>
        </w:rPr>
        <w:t xml:space="preserve">is important to look for themes and patterns either in the </w:t>
      </w:r>
      <w:r w:rsidR="006F701E" w:rsidRPr="002156F5">
        <w:rPr>
          <w:rFonts w:ascii="Lato" w:hAnsi="Lato"/>
          <w:sz w:val="24"/>
          <w:szCs w:val="24"/>
        </w:rPr>
        <w:t>type</w:t>
      </w:r>
      <w:r w:rsidRPr="002156F5">
        <w:rPr>
          <w:rFonts w:ascii="Lato" w:hAnsi="Lato"/>
          <w:sz w:val="24"/>
          <w:szCs w:val="24"/>
        </w:rPr>
        <w:t xml:space="preserve"> o</w:t>
      </w:r>
      <w:r w:rsidR="006F701E" w:rsidRPr="002156F5">
        <w:rPr>
          <w:rFonts w:ascii="Lato" w:hAnsi="Lato"/>
          <w:sz w:val="24"/>
          <w:szCs w:val="24"/>
        </w:rPr>
        <w:t>f</w:t>
      </w:r>
      <w:r w:rsidRPr="002156F5">
        <w:rPr>
          <w:rFonts w:ascii="Lato" w:hAnsi="Lato"/>
          <w:sz w:val="24"/>
          <w:szCs w:val="24"/>
        </w:rPr>
        <w:t xml:space="preserve"> error or the BNF category.  It may also be useful to review the breadth </w:t>
      </w:r>
      <w:r w:rsidR="006F701E" w:rsidRPr="002156F5">
        <w:rPr>
          <w:rFonts w:ascii="Lato" w:hAnsi="Lato"/>
          <w:sz w:val="24"/>
          <w:szCs w:val="24"/>
        </w:rPr>
        <w:t>of prescribing</w:t>
      </w:r>
      <w:r w:rsidRPr="002156F5">
        <w:rPr>
          <w:rFonts w:ascii="Lato" w:hAnsi="Lato"/>
          <w:sz w:val="24"/>
          <w:szCs w:val="24"/>
        </w:rPr>
        <w:t xml:space="preserve"> across the categories and consider whether </w:t>
      </w:r>
      <w:r w:rsidR="00361FC3" w:rsidRPr="002156F5">
        <w:rPr>
          <w:rFonts w:ascii="Lato" w:hAnsi="Lato"/>
          <w:sz w:val="24"/>
          <w:szCs w:val="24"/>
        </w:rPr>
        <w:t xml:space="preserve">current </w:t>
      </w:r>
      <w:r w:rsidR="002B09C9" w:rsidRPr="002156F5">
        <w:rPr>
          <w:rFonts w:ascii="Lato" w:hAnsi="Lato"/>
          <w:sz w:val="24"/>
          <w:szCs w:val="24"/>
        </w:rPr>
        <w:t>prescribing reflects the</w:t>
      </w:r>
      <w:r w:rsidR="00371709" w:rsidRPr="002156F5">
        <w:rPr>
          <w:rFonts w:ascii="Lato" w:hAnsi="Lato"/>
          <w:sz w:val="24"/>
          <w:szCs w:val="24"/>
        </w:rPr>
        <w:t xml:space="preserve"> variation that would be exp</w:t>
      </w:r>
      <w:r w:rsidR="006F701E" w:rsidRPr="002156F5">
        <w:rPr>
          <w:rFonts w:ascii="Lato" w:hAnsi="Lato"/>
          <w:sz w:val="24"/>
          <w:szCs w:val="24"/>
        </w:rPr>
        <w:t xml:space="preserve">ected of a qualified </w:t>
      </w:r>
      <w:r w:rsidRPr="002156F5">
        <w:rPr>
          <w:rFonts w:ascii="Lato" w:hAnsi="Lato"/>
          <w:sz w:val="24"/>
          <w:szCs w:val="24"/>
        </w:rPr>
        <w:t>GP.</w:t>
      </w:r>
      <w:r w:rsidR="00230A58" w:rsidRPr="002156F5">
        <w:rPr>
          <w:rFonts w:ascii="Lato" w:hAnsi="Lato"/>
          <w:sz w:val="24"/>
          <w:szCs w:val="24"/>
        </w:rPr>
        <w:t xml:space="preserve"> </w:t>
      </w:r>
    </w:p>
    <w:p w:rsidR="00474F02" w:rsidRPr="002156F5" w:rsidRDefault="00DE2F56" w:rsidP="00442B36">
      <w:pPr>
        <w:rPr>
          <w:rFonts w:ascii="Lato" w:hAnsi="Lato"/>
          <w:sz w:val="24"/>
          <w:szCs w:val="24"/>
        </w:rPr>
      </w:pPr>
      <w:r w:rsidRPr="002156F5">
        <w:rPr>
          <w:rFonts w:ascii="Lato" w:hAnsi="Lato"/>
          <w:sz w:val="24"/>
          <w:szCs w:val="24"/>
        </w:rPr>
        <w:t xml:space="preserve">If a prescribing error is identified as part of the review, the possibility of </w:t>
      </w:r>
      <w:r w:rsidR="00230A58" w:rsidRPr="002156F5">
        <w:rPr>
          <w:rFonts w:ascii="Lato" w:hAnsi="Lato"/>
          <w:sz w:val="24"/>
          <w:szCs w:val="24"/>
        </w:rPr>
        <w:t xml:space="preserve">actual </w:t>
      </w:r>
      <w:r w:rsidRPr="002156F5">
        <w:rPr>
          <w:rFonts w:ascii="Lato" w:hAnsi="Lato"/>
          <w:sz w:val="24"/>
          <w:szCs w:val="24"/>
        </w:rPr>
        <w:t xml:space="preserve">patient harm should be considered.  If appropriate, the GP </w:t>
      </w:r>
      <w:r w:rsidR="00B75168" w:rsidRPr="002156F5">
        <w:rPr>
          <w:rFonts w:ascii="Lato" w:hAnsi="Lato"/>
          <w:sz w:val="24"/>
          <w:szCs w:val="24"/>
        </w:rPr>
        <w:t>trainee</w:t>
      </w:r>
      <w:r w:rsidRPr="002156F5">
        <w:rPr>
          <w:rFonts w:ascii="Lato" w:hAnsi="Lato"/>
          <w:sz w:val="24"/>
          <w:szCs w:val="24"/>
        </w:rPr>
        <w:t xml:space="preserve"> should highlight the incident to </w:t>
      </w:r>
      <w:r w:rsidR="00777BCC" w:rsidRPr="002156F5">
        <w:rPr>
          <w:rFonts w:ascii="Lato" w:hAnsi="Lato"/>
          <w:sz w:val="24"/>
          <w:szCs w:val="24"/>
        </w:rPr>
        <w:t>their clinical</w:t>
      </w:r>
      <w:r w:rsidR="00442B36" w:rsidRPr="002156F5">
        <w:rPr>
          <w:rFonts w:ascii="Lato" w:hAnsi="Lato"/>
          <w:sz w:val="24"/>
          <w:szCs w:val="24"/>
        </w:rPr>
        <w:t xml:space="preserve"> supervisor </w:t>
      </w:r>
      <w:r w:rsidRPr="002156F5">
        <w:rPr>
          <w:rFonts w:ascii="Lato" w:hAnsi="Lato"/>
          <w:sz w:val="24"/>
          <w:szCs w:val="24"/>
        </w:rPr>
        <w:t xml:space="preserve">immediately and follow the practice procedure for managing </w:t>
      </w:r>
      <w:r w:rsidR="005B195B" w:rsidRPr="002156F5">
        <w:rPr>
          <w:rFonts w:ascii="Lato" w:hAnsi="Lato"/>
          <w:sz w:val="24"/>
          <w:szCs w:val="24"/>
        </w:rPr>
        <w:t xml:space="preserve">prescribing </w:t>
      </w:r>
      <w:r w:rsidRPr="002156F5">
        <w:rPr>
          <w:rFonts w:ascii="Lato" w:hAnsi="Lato"/>
          <w:sz w:val="24"/>
          <w:szCs w:val="24"/>
        </w:rPr>
        <w:t>errors.</w:t>
      </w:r>
    </w:p>
    <w:p w:rsidR="004835DD" w:rsidRPr="002156F5" w:rsidRDefault="008765E6" w:rsidP="00915C5B">
      <w:pPr>
        <w:rPr>
          <w:rFonts w:ascii="Lato" w:hAnsi="Lato"/>
          <w:b/>
          <w:sz w:val="28"/>
          <w:szCs w:val="24"/>
        </w:rPr>
      </w:pPr>
      <w:r w:rsidRPr="002156F5">
        <w:rPr>
          <w:rFonts w:ascii="Lato" w:hAnsi="Lato"/>
          <w:b/>
          <w:sz w:val="28"/>
          <w:szCs w:val="24"/>
        </w:rPr>
        <w:t>Preparing for the review</w:t>
      </w:r>
      <w:r w:rsidR="004835DD" w:rsidRPr="002156F5">
        <w:rPr>
          <w:rFonts w:ascii="Lato" w:hAnsi="Lato"/>
          <w:b/>
          <w:sz w:val="28"/>
          <w:szCs w:val="24"/>
        </w:rPr>
        <w:t xml:space="preserve"> </w:t>
      </w:r>
    </w:p>
    <w:p w:rsidR="00DB3DB6" w:rsidRPr="002156F5" w:rsidRDefault="00DB3DB6" w:rsidP="00915C5B">
      <w:pPr>
        <w:rPr>
          <w:rFonts w:ascii="Lato" w:hAnsi="Lato"/>
          <w:sz w:val="24"/>
          <w:szCs w:val="24"/>
        </w:rPr>
      </w:pPr>
      <w:r w:rsidRPr="002156F5">
        <w:rPr>
          <w:rFonts w:ascii="Lato" w:hAnsi="Lato"/>
          <w:sz w:val="24"/>
          <w:szCs w:val="24"/>
        </w:rPr>
        <w:t>When undertaking self-</w:t>
      </w:r>
      <w:r w:rsidR="00E92D04" w:rsidRPr="002156F5">
        <w:rPr>
          <w:rFonts w:ascii="Lato" w:hAnsi="Lato"/>
          <w:sz w:val="24"/>
          <w:szCs w:val="24"/>
        </w:rPr>
        <w:t>review,</w:t>
      </w:r>
      <w:r w:rsidRPr="002156F5">
        <w:rPr>
          <w:rFonts w:ascii="Lato" w:hAnsi="Lato"/>
          <w:sz w:val="24"/>
          <w:szCs w:val="24"/>
        </w:rPr>
        <w:t xml:space="preserve"> it is useful to have all the reference sources that you will need open either in paper form or in your computer browser.  Examples include:</w:t>
      </w:r>
    </w:p>
    <w:p w:rsidR="00DB3DB6" w:rsidRPr="002156F5" w:rsidRDefault="00DB3DB6" w:rsidP="0014700C">
      <w:pPr>
        <w:pStyle w:val="ListParagraph"/>
        <w:numPr>
          <w:ilvl w:val="0"/>
          <w:numId w:val="28"/>
        </w:numPr>
        <w:rPr>
          <w:rFonts w:ascii="Lato" w:hAnsi="Lato"/>
          <w:sz w:val="24"/>
          <w:szCs w:val="24"/>
        </w:rPr>
      </w:pPr>
      <w:r w:rsidRPr="002156F5">
        <w:rPr>
          <w:rFonts w:ascii="Lato" w:hAnsi="Lato"/>
          <w:sz w:val="24"/>
          <w:szCs w:val="24"/>
        </w:rPr>
        <w:t>BNF and BNF for children</w:t>
      </w:r>
    </w:p>
    <w:p w:rsidR="00DB3DB6" w:rsidRPr="002156F5" w:rsidRDefault="00DB3DB6" w:rsidP="0014700C">
      <w:pPr>
        <w:pStyle w:val="ListParagraph"/>
        <w:numPr>
          <w:ilvl w:val="0"/>
          <w:numId w:val="28"/>
        </w:numPr>
        <w:rPr>
          <w:rFonts w:ascii="Lato" w:hAnsi="Lato"/>
          <w:sz w:val="24"/>
          <w:szCs w:val="24"/>
        </w:rPr>
      </w:pPr>
      <w:r w:rsidRPr="002156F5">
        <w:rPr>
          <w:rFonts w:ascii="Lato" w:hAnsi="Lato"/>
          <w:sz w:val="24"/>
          <w:szCs w:val="24"/>
        </w:rPr>
        <w:t>Local formulary guidance</w:t>
      </w:r>
    </w:p>
    <w:p w:rsidR="00DB3DB6" w:rsidRPr="002156F5" w:rsidRDefault="00DB3DB6" w:rsidP="002E66D3">
      <w:pPr>
        <w:pStyle w:val="ListParagraph"/>
        <w:numPr>
          <w:ilvl w:val="0"/>
          <w:numId w:val="28"/>
        </w:numPr>
        <w:rPr>
          <w:rFonts w:ascii="Lato" w:hAnsi="Lato"/>
          <w:sz w:val="24"/>
          <w:szCs w:val="24"/>
        </w:rPr>
      </w:pPr>
      <w:r w:rsidRPr="002156F5">
        <w:rPr>
          <w:rFonts w:ascii="Lato" w:hAnsi="Lato"/>
          <w:sz w:val="24"/>
          <w:szCs w:val="24"/>
        </w:rPr>
        <w:t>Local clinical guidelines</w:t>
      </w:r>
      <w:r w:rsidR="00E65C63" w:rsidRPr="002156F5">
        <w:rPr>
          <w:rFonts w:ascii="Lato" w:hAnsi="Lato"/>
          <w:sz w:val="24"/>
          <w:szCs w:val="24"/>
        </w:rPr>
        <w:t xml:space="preserve"> e.g. antimicrobial guidelines</w:t>
      </w:r>
    </w:p>
    <w:p w:rsidR="00344049" w:rsidRPr="002156F5" w:rsidRDefault="00344049" w:rsidP="0014700C">
      <w:pPr>
        <w:pStyle w:val="ListParagraph"/>
        <w:numPr>
          <w:ilvl w:val="0"/>
          <w:numId w:val="28"/>
        </w:numPr>
        <w:rPr>
          <w:rFonts w:ascii="Lato" w:hAnsi="Lato"/>
          <w:sz w:val="24"/>
          <w:szCs w:val="24"/>
        </w:rPr>
      </w:pPr>
      <w:r w:rsidRPr="002156F5">
        <w:rPr>
          <w:rFonts w:ascii="Lato" w:hAnsi="Lato"/>
          <w:sz w:val="24"/>
          <w:szCs w:val="24"/>
        </w:rPr>
        <w:t>This handbook (especially appendices 1 and 2)</w:t>
      </w:r>
    </w:p>
    <w:p w:rsidR="00E65C63" w:rsidRPr="002156F5" w:rsidRDefault="00E65C63" w:rsidP="00915C5B">
      <w:pPr>
        <w:rPr>
          <w:rFonts w:ascii="Lato" w:hAnsi="Lato"/>
          <w:sz w:val="24"/>
          <w:szCs w:val="24"/>
        </w:rPr>
      </w:pPr>
      <w:r w:rsidRPr="002156F5">
        <w:rPr>
          <w:rFonts w:ascii="Lato" w:hAnsi="Lato"/>
          <w:sz w:val="24"/>
          <w:szCs w:val="24"/>
        </w:rPr>
        <w:t xml:space="preserve">Try not to presume that your knowledge of a medicine is correct even though you may prescribe it frequently.  </w:t>
      </w:r>
      <w:r w:rsidR="00F81A5E" w:rsidRPr="002156F5">
        <w:rPr>
          <w:rFonts w:ascii="Lato" w:hAnsi="Lato"/>
          <w:sz w:val="24"/>
          <w:szCs w:val="24"/>
        </w:rPr>
        <w:t>To ensure that you have complete and current knowledge, u</w:t>
      </w:r>
      <w:r w:rsidRPr="002156F5">
        <w:rPr>
          <w:rFonts w:ascii="Lato" w:hAnsi="Lato"/>
          <w:sz w:val="24"/>
          <w:szCs w:val="24"/>
        </w:rPr>
        <w:t xml:space="preserve">ndertake a second check in a reference and consider reading around the monograph to refresh your knowledge.  When checking antimicrobial dosages with the local antimicrobial guidelines be careful to check indication, </w:t>
      </w:r>
      <w:r w:rsidR="002E66D3" w:rsidRPr="002156F5">
        <w:rPr>
          <w:rFonts w:ascii="Lato" w:hAnsi="Lato"/>
          <w:sz w:val="24"/>
          <w:szCs w:val="24"/>
        </w:rPr>
        <w:t xml:space="preserve">allergy status, </w:t>
      </w:r>
      <w:r w:rsidRPr="002156F5">
        <w:rPr>
          <w:rFonts w:ascii="Lato" w:hAnsi="Lato"/>
          <w:sz w:val="24"/>
          <w:szCs w:val="24"/>
        </w:rPr>
        <w:t xml:space="preserve">place in therapy and course length as well as dosage. </w:t>
      </w:r>
      <w:r w:rsidR="00E9399E" w:rsidRPr="002156F5">
        <w:rPr>
          <w:rFonts w:ascii="Lato" w:hAnsi="Lato"/>
          <w:sz w:val="24"/>
          <w:szCs w:val="24"/>
        </w:rPr>
        <w:t xml:space="preserve"> When reviewing documentation</w:t>
      </w:r>
      <w:r w:rsidR="002E66D3" w:rsidRPr="002156F5">
        <w:rPr>
          <w:rFonts w:ascii="Lato" w:hAnsi="Lato"/>
          <w:sz w:val="24"/>
          <w:szCs w:val="24"/>
        </w:rPr>
        <w:t>,</w:t>
      </w:r>
      <w:r w:rsidR="00E9399E" w:rsidRPr="002156F5">
        <w:rPr>
          <w:rFonts w:ascii="Lato" w:hAnsi="Lato"/>
          <w:sz w:val="24"/>
          <w:szCs w:val="24"/>
        </w:rPr>
        <w:t xml:space="preserve"> try and imagine that you are looking at the notes for the first time and do not have prior knowledge about the patient.  You may remember why you prescribed an item and </w:t>
      </w:r>
      <w:r w:rsidR="00E9399E" w:rsidRPr="002156F5">
        <w:rPr>
          <w:rFonts w:ascii="Lato" w:hAnsi="Lato"/>
          <w:sz w:val="24"/>
          <w:szCs w:val="24"/>
        </w:rPr>
        <w:lastRenderedPageBreak/>
        <w:t xml:space="preserve">be able to </w:t>
      </w:r>
      <w:r w:rsidR="00E92D04" w:rsidRPr="002156F5">
        <w:rPr>
          <w:rFonts w:ascii="Lato" w:hAnsi="Lato"/>
          <w:sz w:val="24"/>
          <w:szCs w:val="24"/>
        </w:rPr>
        <w:t>explain</w:t>
      </w:r>
      <w:r w:rsidR="00E9399E" w:rsidRPr="002156F5">
        <w:rPr>
          <w:rFonts w:ascii="Lato" w:hAnsi="Lato"/>
          <w:sz w:val="24"/>
          <w:szCs w:val="24"/>
        </w:rPr>
        <w:t xml:space="preserve"> the rationale but if this reason is not clear in the notes then the issue should be highlighted in the review. </w:t>
      </w:r>
    </w:p>
    <w:p w:rsidR="00AF0C9B" w:rsidRDefault="00AF0C9B">
      <w:pPr>
        <w:rPr>
          <w:rFonts w:ascii="Lato" w:hAnsi="Lato"/>
          <w:b/>
          <w:sz w:val="24"/>
          <w:szCs w:val="24"/>
        </w:rPr>
      </w:pPr>
      <w:r>
        <w:rPr>
          <w:rFonts w:ascii="Lato" w:hAnsi="Lato"/>
          <w:b/>
          <w:sz w:val="24"/>
          <w:szCs w:val="24"/>
        </w:rPr>
        <w:br w:type="page"/>
      </w:r>
    </w:p>
    <w:p w:rsidR="00474F02" w:rsidRPr="002156F5" w:rsidRDefault="00474F02" w:rsidP="00915C5B">
      <w:pPr>
        <w:rPr>
          <w:rFonts w:ascii="Lato" w:hAnsi="Lato"/>
          <w:b/>
          <w:sz w:val="24"/>
          <w:szCs w:val="24"/>
        </w:rPr>
      </w:pPr>
      <w:bookmarkStart w:id="1" w:name="_GoBack"/>
      <w:bookmarkEnd w:id="1"/>
      <w:r w:rsidRPr="002156F5">
        <w:rPr>
          <w:rFonts w:ascii="Lato" w:hAnsi="Lato"/>
          <w:b/>
          <w:sz w:val="24"/>
          <w:szCs w:val="24"/>
        </w:rPr>
        <w:lastRenderedPageBreak/>
        <w:t>Using the Excel spreadsheet</w:t>
      </w:r>
    </w:p>
    <w:p w:rsidR="008765E6" w:rsidRPr="002156F5" w:rsidRDefault="00E65C63" w:rsidP="00915C5B">
      <w:pPr>
        <w:rPr>
          <w:rFonts w:ascii="Lato" w:hAnsi="Lato"/>
          <w:sz w:val="24"/>
          <w:szCs w:val="24"/>
        </w:rPr>
      </w:pPr>
      <w:r w:rsidRPr="002156F5">
        <w:rPr>
          <w:rFonts w:ascii="Lato" w:hAnsi="Lato"/>
          <w:sz w:val="24"/>
          <w:szCs w:val="24"/>
        </w:rPr>
        <w:t xml:space="preserve">An Excel </w:t>
      </w:r>
      <w:r w:rsidR="00E92D04" w:rsidRPr="002156F5">
        <w:rPr>
          <w:rFonts w:ascii="Lato" w:hAnsi="Lato"/>
          <w:sz w:val="24"/>
          <w:szCs w:val="24"/>
        </w:rPr>
        <w:t>spreadsheet</w:t>
      </w:r>
      <w:r w:rsidRPr="002156F5">
        <w:rPr>
          <w:rFonts w:ascii="Lato" w:hAnsi="Lato"/>
          <w:sz w:val="24"/>
          <w:szCs w:val="24"/>
        </w:rPr>
        <w:t xml:space="preserve"> is provided to help you undertake the review and reflect on the results.  If a search has been run on the clinical </w:t>
      </w:r>
      <w:r w:rsidR="001F6465" w:rsidRPr="002156F5">
        <w:rPr>
          <w:rFonts w:ascii="Lato" w:hAnsi="Lato"/>
          <w:sz w:val="24"/>
          <w:szCs w:val="24"/>
        </w:rPr>
        <w:t>system,</w:t>
      </w:r>
      <w:r w:rsidRPr="002156F5">
        <w:rPr>
          <w:rFonts w:ascii="Lato" w:hAnsi="Lato"/>
          <w:sz w:val="24"/>
          <w:szCs w:val="24"/>
        </w:rPr>
        <w:t xml:space="preserve"> it may be possible to copy and paste the relevant information into the review spreadsheet. </w:t>
      </w:r>
      <w:r w:rsidR="00826EEB" w:rsidRPr="002156F5">
        <w:rPr>
          <w:rFonts w:ascii="Lato" w:hAnsi="Lato"/>
          <w:sz w:val="24"/>
          <w:szCs w:val="24"/>
        </w:rPr>
        <w:t xml:space="preserve"> A trainee may choose to create their own way of collecting and reviewing their data, but the review must cover and document the same areas.  </w:t>
      </w:r>
    </w:p>
    <w:p w:rsidR="00E65C63" w:rsidRPr="002156F5" w:rsidRDefault="00826EEB" w:rsidP="00915C5B">
      <w:pPr>
        <w:rPr>
          <w:rFonts w:ascii="Lato" w:hAnsi="Lato"/>
          <w:sz w:val="24"/>
          <w:szCs w:val="24"/>
        </w:rPr>
      </w:pPr>
      <w:r w:rsidRPr="002156F5">
        <w:rPr>
          <w:rFonts w:ascii="Lato" w:hAnsi="Lato"/>
          <w:sz w:val="24"/>
          <w:szCs w:val="24"/>
        </w:rPr>
        <w:t xml:space="preserve">The Excel spreadsheet provided can be broken down into three sections. </w:t>
      </w:r>
      <w:r w:rsidR="00E65C63" w:rsidRPr="002156F5">
        <w:rPr>
          <w:rFonts w:ascii="Lato" w:hAnsi="Lato"/>
          <w:sz w:val="24"/>
          <w:szCs w:val="24"/>
        </w:rPr>
        <w:t xml:space="preserve">The first section </w:t>
      </w:r>
      <w:r w:rsidR="005A7DBB" w:rsidRPr="002156F5">
        <w:rPr>
          <w:rFonts w:ascii="Lato" w:hAnsi="Lato"/>
          <w:sz w:val="24"/>
          <w:szCs w:val="24"/>
        </w:rPr>
        <w:t>contains columns to enter the prescribing that has occurred</w:t>
      </w:r>
      <w:r w:rsidR="00506E92" w:rsidRPr="002156F5">
        <w:rPr>
          <w:rFonts w:ascii="Lato" w:hAnsi="Lato"/>
          <w:sz w:val="24"/>
          <w:szCs w:val="24"/>
        </w:rPr>
        <w:t xml:space="preserve">. If you have used a clinical system search provided with this assessment, the report created </w:t>
      </w:r>
      <w:r w:rsidR="007423E7" w:rsidRPr="002156F5">
        <w:rPr>
          <w:rFonts w:ascii="Lato" w:hAnsi="Lato"/>
          <w:sz w:val="24"/>
          <w:szCs w:val="24"/>
        </w:rPr>
        <w:t>should</w:t>
      </w:r>
      <w:r w:rsidR="00506E92" w:rsidRPr="002156F5">
        <w:rPr>
          <w:rFonts w:ascii="Lato" w:hAnsi="Lato"/>
          <w:sz w:val="24"/>
          <w:szCs w:val="24"/>
        </w:rPr>
        <w:t xml:space="preserve"> match the spreadsheet</w:t>
      </w:r>
      <w:r w:rsidR="001F6465" w:rsidRPr="002156F5">
        <w:rPr>
          <w:rFonts w:ascii="Lato" w:hAnsi="Lato"/>
          <w:sz w:val="24"/>
          <w:szCs w:val="24"/>
        </w:rPr>
        <w:t xml:space="preserve"> </w:t>
      </w:r>
      <w:r w:rsidR="005A7DBB" w:rsidRPr="002156F5">
        <w:rPr>
          <w:rFonts w:ascii="Lato" w:hAnsi="Lato"/>
          <w:sz w:val="24"/>
          <w:szCs w:val="24"/>
        </w:rPr>
        <w:t>i.e.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8"/>
        <w:gridCol w:w="1030"/>
        <w:gridCol w:w="630"/>
        <w:gridCol w:w="942"/>
        <w:gridCol w:w="742"/>
        <w:gridCol w:w="1406"/>
        <w:gridCol w:w="1047"/>
        <w:gridCol w:w="518"/>
        <w:gridCol w:w="1090"/>
        <w:gridCol w:w="1380"/>
      </w:tblGrid>
      <w:tr w:rsidR="001F6465" w:rsidRPr="002156F5" w:rsidTr="001F6465">
        <w:trPr>
          <w:trHeight w:val="2930"/>
        </w:trPr>
        <w:tc>
          <w:tcPr>
            <w:tcW w:w="523" w:type="dxa"/>
            <w:shd w:val="clear" w:color="auto" w:fill="FFFFFF" w:themeFill="background1"/>
            <w:textDirection w:val="btLr"/>
            <w:hideMark/>
          </w:tcPr>
          <w:p w:rsidR="001F6465" w:rsidRPr="002156F5" w:rsidRDefault="001F6465"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Prescription number 1-</w:t>
            </w:r>
            <w:r w:rsidR="00CF2781" w:rsidRPr="002156F5">
              <w:rPr>
                <w:rFonts w:ascii="Lato" w:eastAsia="Times New Roman" w:hAnsi="Lato" w:cs="Calibri"/>
                <w:bCs/>
                <w:sz w:val="24"/>
                <w:szCs w:val="24"/>
                <w:lang w:eastAsia="en-GB"/>
              </w:rPr>
              <w:t>5</w:t>
            </w:r>
            <w:r w:rsidRPr="002156F5">
              <w:rPr>
                <w:rFonts w:ascii="Lato" w:eastAsia="Times New Roman" w:hAnsi="Lato" w:cs="Calibri"/>
                <w:bCs/>
                <w:sz w:val="24"/>
                <w:szCs w:val="24"/>
                <w:lang w:eastAsia="en-GB"/>
              </w:rPr>
              <w:t>0</w:t>
            </w:r>
          </w:p>
        </w:tc>
        <w:tc>
          <w:tcPr>
            <w:tcW w:w="990" w:type="dxa"/>
            <w:shd w:val="clear" w:color="auto" w:fill="FFFFFF" w:themeFill="background1"/>
            <w:hideMark/>
          </w:tcPr>
          <w:p w:rsidR="001F6465" w:rsidRPr="002156F5" w:rsidRDefault="001F6465"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Patient number</w:t>
            </w:r>
          </w:p>
        </w:tc>
        <w:tc>
          <w:tcPr>
            <w:tcW w:w="591" w:type="dxa"/>
            <w:shd w:val="clear" w:color="auto" w:fill="FFFFFF" w:themeFill="background1"/>
            <w:hideMark/>
          </w:tcPr>
          <w:p w:rsidR="001F6465" w:rsidRPr="002156F5" w:rsidRDefault="0059414A"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A</w:t>
            </w:r>
            <w:r w:rsidR="001F6465" w:rsidRPr="002156F5">
              <w:rPr>
                <w:rFonts w:ascii="Lato" w:eastAsia="Times New Roman" w:hAnsi="Lato" w:cs="Calibri"/>
                <w:bCs/>
                <w:sz w:val="24"/>
                <w:szCs w:val="24"/>
                <w:lang w:eastAsia="en-GB"/>
              </w:rPr>
              <w:t>ge</w:t>
            </w:r>
          </w:p>
          <w:p w:rsidR="001F6465" w:rsidRPr="002156F5" w:rsidRDefault="001F6465" w:rsidP="001F6465">
            <w:pPr>
              <w:spacing w:after="0" w:line="240" w:lineRule="auto"/>
              <w:ind w:left="-696"/>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 </w:t>
            </w:r>
          </w:p>
        </w:tc>
        <w:tc>
          <w:tcPr>
            <w:tcW w:w="931" w:type="dxa"/>
            <w:shd w:val="clear" w:color="auto" w:fill="FFFFFF" w:themeFill="background1"/>
            <w:hideMark/>
          </w:tcPr>
          <w:p w:rsidR="001F6465" w:rsidRPr="002156F5" w:rsidRDefault="001F6465"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Issuing user name</w:t>
            </w:r>
          </w:p>
          <w:p w:rsidR="001F6465" w:rsidRPr="002156F5" w:rsidRDefault="001F6465"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 </w:t>
            </w:r>
          </w:p>
        </w:tc>
        <w:tc>
          <w:tcPr>
            <w:tcW w:w="742" w:type="dxa"/>
            <w:shd w:val="clear" w:color="auto" w:fill="FFFFFF" w:themeFill="background1"/>
            <w:hideMark/>
          </w:tcPr>
          <w:p w:rsidR="001F6465" w:rsidRPr="002156F5" w:rsidRDefault="001F6465"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 xml:space="preserve">Date of issue </w:t>
            </w:r>
          </w:p>
        </w:tc>
        <w:tc>
          <w:tcPr>
            <w:tcW w:w="1313" w:type="dxa"/>
            <w:shd w:val="clear" w:color="auto" w:fill="FFFFFF" w:themeFill="background1"/>
            <w:hideMark/>
          </w:tcPr>
          <w:p w:rsidR="001F6465" w:rsidRPr="002156F5" w:rsidRDefault="0059414A"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M</w:t>
            </w:r>
            <w:r w:rsidR="001F6465" w:rsidRPr="002156F5">
              <w:rPr>
                <w:rFonts w:ascii="Lato" w:eastAsia="Times New Roman" w:hAnsi="Lato" w:cs="Calibri"/>
                <w:bCs/>
                <w:sz w:val="24"/>
                <w:szCs w:val="24"/>
                <w:lang w:eastAsia="en-GB"/>
              </w:rPr>
              <w:t>edication</w:t>
            </w:r>
          </w:p>
        </w:tc>
        <w:tc>
          <w:tcPr>
            <w:tcW w:w="1006" w:type="dxa"/>
            <w:shd w:val="clear" w:color="auto" w:fill="FFFFFF" w:themeFill="background1"/>
            <w:hideMark/>
          </w:tcPr>
          <w:p w:rsidR="001F6465" w:rsidRPr="002156F5" w:rsidRDefault="00F81A5E"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D</w:t>
            </w:r>
            <w:r w:rsidR="001F6465" w:rsidRPr="002156F5">
              <w:rPr>
                <w:rFonts w:ascii="Lato" w:eastAsia="Times New Roman" w:hAnsi="Lato" w:cs="Calibri"/>
                <w:bCs/>
                <w:sz w:val="24"/>
                <w:szCs w:val="24"/>
                <w:lang w:eastAsia="en-GB"/>
              </w:rPr>
              <w:t>osage (as written)</w:t>
            </w:r>
          </w:p>
        </w:tc>
        <w:tc>
          <w:tcPr>
            <w:tcW w:w="523" w:type="dxa"/>
            <w:shd w:val="clear" w:color="auto" w:fill="FFFFFF" w:themeFill="background1"/>
            <w:textDirection w:val="btLr"/>
            <w:hideMark/>
          </w:tcPr>
          <w:p w:rsidR="001F6465" w:rsidRPr="002156F5" w:rsidRDefault="0059414A" w:rsidP="001F6465">
            <w:pPr>
              <w:spacing w:after="0" w:line="240" w:lineRule="auto"/>
              <w:ind w:left="113"/>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Q</w:t>
            </w:r>
            <w:r w:rsidR="001F6465" w:rsidRPr="002156F5">
              <w:rPr>
                <w:rFonts w:ascii="Lato" w:eastAsia="Times New Roman" w:hAnsi="Lato" w:cs="Calibri"/>
                <w:bCs/>
                <w:sz w:val="24"/>
                <w:szCs w:val="24"/>
                <w:lang w:eastAsia="en-GB"/>
              </w:rPr>
              <w:t>uantity</w:t>
            </w:r>
          </w:p>
        </w:tc>
        <w:tc>
          <w:tcPr>
            <w:tcW w:w="1045" w:type="dxa"/>
            <w:shd w:val="clear" w:color="auto" w:fill="FFFFFF" w:themeFill="background1"/>
            <w:hideMark/>
          </w:tcPr>
          <w:p w:rsidR="001F6465" w:rsidRPr="002156F5" w:rsidRDefault="00F81A5E"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L</w:t>
            </w:r>
            <w:r w:rsidR="001F6465" w:rsidRPr="002156F5">
              <w:rPr>
                <w:rFonts w:ascii="Lato" w:eastAsia="Times New Roman" w:hAnsi="Lato" w:cs="Calibri"/>
                <w:bCs/>
                <w:sz w:val="24"/>
                <w:szCs w:val="24"/>
                <w:lang w:eastAsia="en-GB"/>
              </w:rPr>
              <w:t xml:space="preserve">inked problem </w:t>
            </w:r>
          </w:p>
        </w:tc>
        <w:tc>
          <w:tcPr>
            <w:tcW w:w="1403" w:type="dxa"/>
            <w:shd w:val="clear" w:color="auto" w:fill="FFFFFF" w:themeFill="background1"/>
          </w:tcPr>
          <w:p w:rsidR="001F6465" w:rsidRPr="002156F5" w:rsidRDefault="001F6465" w:rsidP="001F6465">
            <w:pPr>
              <w:spacing w:after="0" w:line="240" w:lineRule="auto"/>
              <w:jc w:val="center"/>
              <w:rPr>
                <w:rFonts w:ascii="Lato" w:eastAsia="Times New Roman" w:hAnsi="Lato" w:cs="Calibri"/>
                <w:bCs/>
                <w:sz w:val="24"/>
                <w:szCs w:val="24"/>
                <w:lang w:eastAsia="en-GB"/>
              </w:rPr>
            </w:pPr>
            <w:r w:rsidRPr="002156F5">
              <w:rPr>
                <w:rFonts w:ascii="Lato" w:eastAsia="Times New Roman" w:hAnsi="Lato" w:cs="Calibri"/>
                <w:bCs/>
                <w:sz w:val="24"/>
                <w:szCs w:val="24"/>
                <w:lang w:eastAsia="en-GB"/>
              </w:rPr>
              <w:t>If linked problem not completed or inaccurate, condition for which medication was issued</w:t>
            </w:r>
          </w:p>
        </w:tc>
      </w:tr>
    </w:tbl>
    <w:p w:rsidR="001F6465" w:rsidRPr="002156F5" w:rsidRDefault="001F6465" w:rsidP="001F6465">
      <w:pPr>
        <w:spacing w:after="160" w:line="259" w:lineRule="auto"/>
        <w:rPr>
          <w:rFonts w:ascii="Lato" w:eastAsia="Calibri" w:hAnsi="Lato" w:cs="Times New Roman"/>
          <w:sz w:val="24"/>
          <w:szCs w:val="24"/>
        </w:rPr>
      </w:pPr>
    </w:p>
    <w:p w:rsidR="005A7DBB" w:rsidRPr="002156F5" w:rsidRDefault="001F6465" w:rsidP="00915C5B">
      <w:pPr>
        <w:rPr>
          <w:rFonts w:ascii="Lato" w:hAnsi="Lato"/>
          <w:sz w:val="24"/>
          <w:szCs w:val="24"/>
        </w:rPr>
      </w:pPr>
      <w:r w:rsidRPr="002156F5">
        <w:rPr>
          <w:rFonts w:ascii="Lato" w:hAnsi="Lato"/>
          <w:sz w:val="24"/>
          <w:szCs w:val="24"/>
        </w:rPr>
        <w:t>The second section helps to review prescribing by considering each of the categories.  If an issue is identified</w:t>
      </w:r>
      <w:r w:rsidR="00B275C0" w:rsidRPr="002156F5">
        <w:rPr>
          <w:rFonts w:ascii="Lato" w:hAnsi="Lato"/>
          <w:sz w:val="24"/>
          <w:szCs w:val="24"/>
        </w:rPr>
        <w:t>,</w:t>
      </w:r>
      <w:r w:rsidRPr="002156F5">
        <w:rPr>
          <w:rFonts w:ascii="Lato" w:hAnsi="Lato"/>
          <w:sz w:val="24"/>
          <w:szCs w:val="24"/>
        </w:rPr>
        <w:t xml:space="preserve"> place a number 1 in the column on the spreadsheet (otherwise enter a 0).  Ensure that the last column of this section is completed to detail what should have been done and why e.g. dose should have been 500mg as per local antimicrobial guideline. Make sure you identify the good prescribing that is </w:t>
      </w:r>
      <w:r w:rsidR="0024085F" w:rsidRPr="002156F5">
        <w:rPr>
          <w:rFonts w:ascii="Lato" w:hAnsi="Lato"/>
          <w:sz w:val="24"/>
          <w:szCs w:val="24"/>
        </w:rPr>
        <w:t>occurring as well</w:t>
      </w:r>
      <w:r w:rsidRPr="002156F5">
        <w:rPr>
          <w:rFonts w:ascii="Lato" w:hAnsi="Lato"/>
          <w:sz w:val="24"/>
          <w:szCs w:val="24"/>
        </w:rPr>
        <w:t>.</w:t>
      </w:r>
    </w:p>
    <w:tbl>
      <w:tblPr>
        <w:tblW w:w="7713" w:type="dxa"/>
        <w:tblLook w:val="04A0" w:firstRow="1" w:lastRow="0" w:firstColumn="1" w:lastColumn="0" w:noHBand="0" w:noVBand="1"/>
      </w:tblPr>
      <w:tblGrid>
        <w:gridCol w:w="493"/>
        <w:gridCol w:w="493"/>
        <w:gridCol w:w="493"/>
        <w:gridCol w:w="493"/>
        <w:gridCol w:w="493"/>
        <w:gridCol w:w="493"/>
        <w:gridCol w:w="493"/>
        <w:gridCol w:w="493"/>
        <w:gridCol w:w="493"/>
        <w:gridCol w:w="493"/>
        <w:gridCol w:w="493"/>
        <w:gridCol w:w="493"/>
        <w:gridCol w:w="493"/>
        <w:gridCol w:w="1336"/>
      </w:tblGrid>
      <w:tr w:rsidR="001F6465" w:rsidRPr="002156F5" w:rsidTr="0014700C">
        <w:trPr>
          <w:trHeight w:val="1700"/>
        </w:trPr>
        <w:tc>
          <w:tcPr>
            <w:tcW w:w="996" w:type="dxa"/>
            <w:gridSpan w:val="2"/>
            <w:tcBorders>
              <w:top w:val="single" w:sz="4" w:space="0" w:color="auto"/>
              <w:left w:val="single" w:sz="4" w:space="0" w:color="auto"/>
              <w:bottom w:val="single" w:sz="4" w:space="0" w:color="auto"/>
              <w:right w:val="single" w:sz="4" w:space="0" w:color="000000"/>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 xml:space="preserve">Right Drug </w:t>
            </w:r>
          </w:p>
        </w:tc>
        <w:tc>
          <w:tcPr>
            <w:tcW w:w="996" w:type="dxa"/>
            <w:gridSpan w:val="2"/>
            <w:tcBorders>
              <w:top w:val="single" w:sz="4" w:space="0" w:color="auto"/>
              <w:left w:val="nil"/>
              <w:bottom w:val="single" w:sz="4" w:space="0" w:color="auto"/>
              <w:right w:val="single" w:sz="4" w:space="0" w:color="000000"/>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 xml:space="preserve">Right Dose </w:t>
            </w:r>
          </w:p>
        </w:tc>
        <w:tc>
          <w:tcPr>
            <w:tcW w:w="996" w:type="dxa"/>
            <w:gridSpan w:val="2"/>
            <w:tcBorders>
              <w:top w:val="single" w:sz="4" w:space="0" w:color="auto"/>
              <w:left w:val="nil"/>
              <w:bottom w:val="single" w:sz="4" w:space="0" w:color="auto"/>
              <w:right w:val="single" w:sz="4" w:space="0" w:color="000000"/>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Right Dose Instructions</w:t>
            </w:r>
          </w:p>
        </w:tc>
        <w:tc>
          <w:tcPr>
            <w:tcW w:w="996" w:type="dxa"/>
            <w:gridSpan w:val="2"/>
            <w:tcBorders>
              <w:top w:val="single" w:sz="4" w:space="0" w:color="auto"/>
              <w:left w:val="nil"/>
              <w:bottom w:val="single" w:sz="4" w:space="0" w:color="auto"/>
              <w:right w:val="single" w:sz="4" w:space="0" w:color="000000"/>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Right Follow up</w:t>
            </w:r>
          </w:p>
        </w:tc>
        <w:tc>
          <w:tcPr>
            <w:tcW w:w="996" w:type="dxa"/>
            <w:gridSpan w:val="2"/>
            <w:tcBorders>
              <w:top w:val="single" w:sz="4" w:space="0" w:color="auto"/>
              <w:left w:val="nil"/>
              <w:bottom w:val="single" w:sz="4" w:space="0" w:color="auto"/>
              <w:right w:val="single" w:sz="4" w:space="0" w:color="000000"/>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Right Documentation</w:t>
            </w:r>
          </w:p>
        </w:tc>
        <w:tc>
          <w:tcPr>
            <w:tcW w:w="996" w:type="dxa"/>
            <w:gridSpan w:val="2"/>
            <w:tcBorders>
              <w:top w:val="single" w:sz="4" w:space="0" w:color="auto"/>
              <w:left w:val="nil"/>
              <w:bottom w:val="single" w:sz="4" w:space="0" w:color="auto"/>
              <w:right w:val="single" w:sz="4" w:space="0" w:color="000000"/>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Right Review</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Good prescribing</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Description of prescribing issues identified</w:t>
            </w:r>
          </w:p>
        </w:tc>
      </w:tr>
      <w:tr w:rsidR="001F6465" w:rsidRPr="002156F5" w:rsidTr="0014700C">
        <w:trPr>
          <w:trHeight w:val="2390"/>
        </w:trPr>
        <w:tc>
          <w:tcPr>
            <w:tcW w:w="498" w:type="dxa"/>
            <w:tcBorders>
              <w:top w:val="nil"/>
              <w:left w:val="single" w:sz="4" w:space="0" w:color="auto"/>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prescribing error</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suboptimal prescribing</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prescribing error</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suboptimal prescribing</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prescribing error</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suboptimal prescribing</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prescribing error</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suboptimal prescribing</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prescribing error</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suboptimal prescribing</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prescribing error</w:t>
            </w:r>
          </w:p>
        </w:tc>
        <w:tc>
          <w:tcPr>
            <w:tcW w:w="498" w:type="dxa"/>
            <w:tcBorders>
              <w:top w:val="nil"/>
              <w:left w:val="nil"/>
              <w:bottom w:val="single" w:sz="4" w:space="0" w:color="auto"/>
              <w:right w:val="single" w:sz="4" w:space="0" w:color="auto"/>
            </w:tcBorders>
            <w:shd w:val="clear" w:color="auto" w:fill="auto"/>
            <w:textDirection w:val="btLr"/>
            <w:hideMark/>
          </w:tcPr>
          <w:p w:rsidR="001F6465" w:rsidRPr="002156F5" w:rsidRDefault="001F6465" w:rsidP="00F74854">
            <w:pPr>
              <w:spacing w:after="0" w:line="240" w:lineRule="auto"/>
              <w:jc w:val="center"/>
              <w:rPr>
                <w:rFonts w:ascii="Lato" w:eastAsia="Times New Roman" w:hAnsi="Lato" w:cs="Calibri"/>
                <w:bCs/>
                <w:color w:val="000000"/>
                <w:lang w:eastAsia="en-GB"/>
              </w:rPr>
            </w:pPr>
            <w:r w:rsidRPr="002156F5">
              <w:rPr>
                <w:rFonts w:ascii="Lato" w:eastAsia="Times New Roman" w:hAnsi="Lato" w:cs="Calibri"/>
                <w:bCs/>
                <w:color w:val="000000"/>
                <w:lang w:eastAsia="en-GB"/>
              </w:rPr>
              <w:t>suboptimal prescribing</w:t>
            </w: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1F6465" w:rsidRPr="002156F5" w:rsidRDefault="001F6465" w:rsidP="00F74854">
            <w:pPr>
              <w:spacing w:after="0" w:line="240" w:lineRule="auto"/>
              <w:rPr>
                <w:rFonts w:ascii="Lato" w:eastAsia="Times New Roman" w:hAnsi="Lato" w:cs="Calibri"/>
                <w:bCs/>
                <w:color w:val="000000"/>
                <w:lang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1F6465" w:rsidRPr="002156F5" w:rsidRDefault="001F6465" w:rsidP="00F74854">
            <w:pPr>
              <w:spacing w:after="0" w:line="240" w:lineRule="auto"/>
              <w:rPr>
                <w:rFonts w:ascii="Lato" w:eastAsia="Times New Roman" w:hAnsi="Lato" w:cs="Calibri"/>
                <w:bCs/>
                <w:color w:val="000000"/>
                <w:lang w:eastAsia="en-GB"/>
              </w:rPr>
            </w:pPr>
          </w:p>
        </w:tc>
      </w:tr>
    </w:tbl>
    <w:p w:rsidR="005A7DBB" w:rsidRPr="002156F5" w:rsidRDefault="005A7DBB" w:rsidP="00915C5B">
      <w:pPr>
        <w:rPr>
          <w:rFonts w:ascii="Lato" w:hAnsi="Lato"/>
          <w:b/>
          <w:sz w:val="28"/>
          <w:szCs w:val="24"/>
        </w:rPr>
      </w:pPr>
    </w:p>
    <w:p w:rsidR="005A7DBB" w:rsidRPr="002156F5" w:rsidRDefault="001F6465" w:rsidP="00915C5B">
      <w:pPr>
        <w:rPr>
          <w:rFonts w:ascii="Lato" w:hAnsi="Lato"/>
          <w:sz w:val="24"/>
          <w:szCs w:val="24"/>
        </w:rPr>
      </w:pPr>
      <w:r w:rsidRPr="002156F5">
        <w:rPr>
          <w:rFonts w:ascii="Lato" w:hAnsi="Lato"/>
          <w:sz w:val="24"/>
          <w:szCs w:val="24"/>
        </w:rPr>
        <w:t>The third section</w:t>
      </w:r>
      <w:r w:rsidR="00E9399E" w:rsidRPr="002156F5">
        <w:rPr>
          <w:rFonts w:ascii="Lato" w:hAnsi="Lato"/>
          <w:sz w:val="24"/>
          <w:szCs w:val="24"/>
        </w:rPr>
        <w:t xml:space="preserve"> asks the reviewer to reflect on the possible reasons as to why the issue occurred (or in the case of good prescribing was it </w:t>
      </w:r>
      <w:r w:rsidR="0024085F" w:rsidRPr="002156F5">
        <w:rPr>
          <w:rFonts w:ascii="Lato" w:hAnsi="Lato"/>
          <w:sz w:val="24"/>
          <w:szCs w:val="24"/>
        </w:rPr>
        <w:t>a considered action and what was the reason</w:t>
      </w:r>
      <w:r w:rsidR="00E9399E" w:rsidRPr="002156F5">
        <w:rPr>
          <w:rFonts w:ascii="Lato" w:hAnsi="Lato"/>
          <w:sz w:val="24"/>
          <w:szCs w:val="24"/>
        </w:rPr>
        <w:t xml:space="preserve">).  It also asks the reviewer to look at possible strategies that could be used in the future to prevent the issue </w:t>
      </w:r>
      <w:r w:rsidR="00826EEB" w:rsidRPr="002156F5">
        <w:rPr>
          <w:rFonts w:ascii="Lato" w:hAnsi="Lato"/>
          <w:sz w:val="24"/>
          <w:szCs w:val="24"/>
        </w:rPr>
        <w:t>o</w:t>
      </w:r>
      <w:r w:rsidR="00E9399E" w:rsidRPr="002156F5">
        <w:rPr>
          <w:rFonts w:ascii="Lato" w:hAnsi="Lato"/>
          <w:sz w:val="24"/>
          <w:szCs w:val="24"/>
        </w:rPr>
        <w:t>ccurring again (or in the case of good prescribing,</w:t>
      </w:r>
      <w:r w:rsidR="0024085F" w:rsidRPr="002156F5">
        <w:rPr>
          <w:rFonts w:ascii="Lato" w:hAnsi="Lato"/>
          <w:sz w:val="24"/>
          <w:szCs w:val="24"/>
        </w:rPr>
        <w:t xml:space="preserve"> is it already a habit or how can it be </w:t>
      </w:r>
      <w:r w:rsidR="00E9399E" w:rsidRPr="002156F5">
        <w:rPr>
          <w:rFonts w:ascii="Lato" w:hAnsi="Lato"/>
          <w:sz w:val="24"/>
          <w:szCs w:val="24"/>
        </w:rPr>
        <w:t>embed</w:t>
      </w:r>
      <w:r w:rsidR="0024085F" w:rsidRPr="002156F5">
        <w:rPr>
          <w:rFonts w:ascii="Lato" w:hAnsi="Lato"/>
          <w:sz w:val="24"/>
          <w:szCs w:val="24"/>
        </w:rPr>
        <w:t>ded</w:t>
      </w:r>
      <w:r w:rsidR="00E9399E" w:rsidRPr="002156F5">
        <w:rPr>
          <w:rFonts w:ascii="Lato" w:hAnsi="Lato"/>
          <w:sz w:val="24"/>
          <w:szCs w:val="24"/>
        </w:rPr>
        <w:t xml:space="preserve">). </w:t>
      </w:r>
      <w:r w:rsidR="00826EEB" w:rsidRPr="002156F5">
        <w:rPr>
          <w:rFonts w:ascii="Lato" w:hAnsi="Lato"/>
          <w:sz w:val="24"/>
          <w:szCs w:val="24"/>
        </w:rPr>
        <w:t xml:space="preserve">  This section is essential.  A review that only looks at the number of issues found will not be acceptable. </w:t>
      </w:r>
    </w:p>
    <w:p w:rsidR="0024085F" w:rsidRPr="002156F5" w:rsidRDefault="0024085F" w:rsidP="00915C5B">
      <w:pPr>
        <w:rPr>
          <w:rFonts w:ascii="Lato" w:hAnsi="Lato"/>
          <w:sz w:val="24"/>
          <w:szCs w:val="24"/>
        </w:rPr>
      </w:pPr>
      <w:r w:rsidRPr="002156F5">
        <w:rPr>
          <w:rFonts w:ascii="Lato" w:hAnsi="Lato"/>
          <w:sz w:val="24"/>
          <w:szCs w:val="24"/>
        </w:rPr>
        <w:t xml:space="preserve">This spreadsheet </w:t>
      </w:r>
      <w:r w:rsidR="00826EEB" w:rsidRPr="002156F5">
        <w:rPr>
          <w:rFonts w:ascii="Lato" w:hAnsi="Lato"/>
          <w:sz w:val="24"/>
          <w:szCs w:val="24"/>
        </w:rPr>
        <w:t xml:space="preserve">will help when analysing the results and </w:t>
      </w:r>
      <w:r w:rsidRPr="002156F5">
        <w:rPr>
          <w:rFonts w:ascii="Lato" w:hAnsi="Lato"/>
          <w:sz w:val="24"/>
          <w:szCs w:val="24"/>
        </w:rPr>
        <w:t>can be used to complete the table</w:t>
      </w:r>
      <w:r w:rsidR="00826EEB" w:rsidRPr="002156F5">
        <w:rPr>
          <w:rFonts w:ascii="Lato" w:hAnsi="Lato"/>
          <w:sz w:val="24"/>
          <w:szCs w:val="24"/>
        </w:rPr>
        <w:t xml:space="preserve"> in the prescribing assessment forms (see appendi</w:t>
      </w:r>
      <w:r w:rsidR="00344049" w:rsidRPr="002156F5">
        <w:rPr>
          <w:rFonts w:ascii="Lato" w:hAnsi="Lato"/>
          <w:sz w:val="24"/>
          <w:szCs w:val="24"/>
        </w:rPr>
        <w:t>ces</w:t>
      </w:r>
      <w:r w:rsidR="00826EEB" w:rsidRPr="002156F5">
        <w:rPr>
          <w:rFonts w:ascii="Lato" w:hAnsi="Lato"/>
          <w:sz w:val="24"/>
          <w:szCs w:val="24"/>
        </w:rPr>
        <w:t xml:space="preserve"> 3 and 4). </w:t>
      </w:r>
    </w:p>
    <w:p w:rsidR="00915C5B" w:rsidRPr="002156F5" w:rsidRDefault="00430F17" w:rsidP="00915C5B">
      <w:pPr>
        <w:rPr>
          <w:rFonts w:ascii="Lato" w:hAnsi="Lato"/>
          <w:b/>
          <w:sz w:val="28"/>
        </w:rPr>
      </w:pPr>
      <w:r w:rsidRPr="002156F5">
        <w:rPr>
          <w:rFonts w:ascii="Lato" w:hAnsi="Lato"/>
          <w:b/>
          <w:sz w:val="28"/>
        </w:rPr>
        <w:t>Analysing</w:t>
      </w:r>
      <w:r w:rsidR="0019284D" w:rsidRPr="002156F5">
        <w:rPr>
          <w:rFonts w:ascii="Lato" w:hAnsi="Lato"/>
          <w:b/>
          <w:sz w:val="28"/>
        </w:rPr>
        <w:t xml:space="preserve"> </w:t>
      </w:r>
      <w:r w:rsidR="00A57165" w:rsidRPr="002156F5">
        <w:rPr>
          <w:rFonts w:ascii="Lato" w:hAnsi="Lato"/>
          <w:b/>
          <w:sz w:val="28"/>
        </w:rPr>
        <w:t>the results</w:t>
      </w:r>
      <w:r w:rsidR="0019284D" w:rsidRPr="002156F5">
        <w:rPr>
          <w:rFonts w:ascii="Lato" w:hAnsi="Lato"/>
          <w:b/>
          <w:sz w:val="28"/>
        </w:rPr>
        <w:t xml:space="preserve"> of the prescribing review</w:t>
      </w:r>
      <w:r w:rsidR="00915C5B" w:rsidRPr="002156F5">
        <w:rPr>
          <w:rFonts w:ascii="Lato" w:hAnsi="Lato"/>
          <w:b/>
          <w:sz w:val="28"/>
        </w:rPr>
        <w:t>.</w:t>
      </w:r>
    </w:p>
    <w:p w:rsidR="0019284D" w:rsidRPr="002156F5" w:rsidRDefault="0019284D" w:rsidP="00915C5B">
      <w:pPr>
        <w:rPr>
          <w:rFonts w:ascii="Lato" w:hAnsi="Lato"/>
          <w:sz w:val="24"/>
        </w:rPr>
      </w:pPr>
      <w:r w:rsidRPr="002156F5">
        <w:rPr>
          <w:rFonts w:ascii="Lato" w:hAnsi="Lato"/>
          <w:sz w:val="24"/>
        </w:rPr>
        <w:t>The results can be analysed in various way</w:t>
      </w:r>
      <w:r w:rsidR="00B275C0" w:rsidRPr="002156F5">
        <w:rPr>
          <w:rFonts w:ascii="Lato" w:hAnsi="Lato"/>
          <w:sz w:val="24"/>
        </w:rPr>
        <w:t>s</w:t>
      </w:r>
      <w:r w:rsidRPr="002156F5">
        <w:rPr>
          <w:rFonts w:ascii="Lato" w:hAnsi="Lato"/>
          <w:sz w:val="24"/>
        </w:rPr>
        <w:t xml:space="preserve"> and the spreadsheet </w:t>
      </w:r>
      <w:r w:rsidR="001E5847" w:rsidRPr="002156F5">
        <w:rPr>
          <w:rFonts w:ascii="Lato" w:hAnsi="Lato"/>
          <w:sz w:val="24"/>
        </w:rPr>
        <w:t xml:space="preserve">provided </w:t>
      </w:r>
      <w:r w:rsidRPr="002156F5">
        <w:rPr>
          <w:rFonts w:ascii="Lato" w:hAnsi="Lato"/>
          <w:sz w:val="24"/>
        </w:rPr>
        <w:t>can be manipula</w:t>
      </w:r>
      <w:r w:rsidR="00230A58" w:rsidRPr="002156F5">
        <w:rPr>
          <w:rFonts w:ascii="Lato" w:hAnsi="Lato"/>
          <w:sz w:val="24"/>
        </w:rPr>
        <w:t>ted to help you achieve this</w:t>
      </w:r>
      <w:r w:rsidRPr="002156F5">
        <w:rPr>
          <w:rFonts w:ascii="Lato" w:hAnsi="Lato"/>
          <w:sz w:val="24"/>
        </w:rPr>
        <w:t xml:space="preserve">.   </w:t>
      </w:r>
      <w:r w:rsidR="0024085F" w:rsidRPr="002156F5">
        <w:rPr>
          <w:rFonts w:ascii="Lato" w:hAnsi="Lato"/>
          <w:sz w:val="24"/>
        </w:rPr>
        <w:t>Whilst the individual prescribing</w:t>
      </w:r>
      <w:r w:rsidR="00B73738" w:rsidRPr="002156F5">
        <w:rPr>
          <w:rFonts w:ascii="Lato" w:hAnsi="Lato"/>
          <w:sz w:val="24"/>
        </w:rPr>
        <w:t xml:space="preserve"> events have</w:t>
      </w:r>
      <w:r w:rsidR="0024085F" w:rsidRPr="002156F5">
        <w:rPr>
          <w:rFonts w:ascii="Lato" w:hAnsi="Lato"/>
          <w:sz w:val="24"/>
        </w:rPr>
        <w:t xml:space="preserve"> been reviewed the data should also be viewed as a whole. </w:t>
      </w:r>
      <w:r w:rsidR="005B195B" w:rsidRPr="002156F5">
        <w:rPr>
          <w:rFonts w:ascii="Lato" w:hAnsi="Lato"/>
          <w:sz w:val="24"/>
        </w:rPr>
        <w:t>It is important to look for trends or themes in prescribing that the reviewer can highlight as good prescribing areas or areas that could be improved.  As each review will highlight different aspects</w:t>
      </w:r>
      <w:r w:rsidR="00B73738" w:rsidRPr="002156F5">
        <w:rPr>
          <w:rFonts w:ascii="Lato" w:hAnsi="Lato"/>
          <w:sz w:val="24"/>
        </w:rPr>
        <w:t>,</w:t>
      </w:r>
      <w:r w:rsidR="005B195B" w:rsidRPr="002156F5">
        <w:rPr>
          <w:rFonts w:ascii="Lato" w:hAnsi="Lato"/>
          <w:sz w:val="24"/>
        </w:rPr>
        <w:t xml:space="preserve"> the following are questions that could be considered as part of the evaluation.</w:t>
      </w:r>
    </w:p>
    <w:p w:rsidR="002B09C9" w:rsidRPr="002156F5" w:rsidRDefault="00F928D4" w:rsidP="00CE759B">
      <w:pPr>
        <w:pStyle w:val="ListParagraph"/>
        <w:numPr>
          <w:ilvl w:val="0"/>
          <w:numId w:val="19"/>
        </w:numPr>
        <w:rPr>
          <w:rFonts w:ascii="Lato" w:hAnsi="Lato"/>
          <w:sz w:val="24"/>
        </w:rPr>
      </w:pPr>
      <w:r w:rsidRPr="002156F5">
        <w:rPr>
          <w:rFonts w:ascii="Lato" w:hAnsi="Lato"/>
          <w:sz w:val="24"/>
        </w:rPr>
        <w:t>How many prescribing events have been highlighted</w:t>
      </w:r>
      <w:r w:rsidR="00CE759B" w:rsidRPr="002156F5">
        <w:rPr>
          <w:rFonts w:ascii="Lato" w:hAnsi="Lato"/>
          <w:sz w:val="24"/>
        </w:rPr>
        <w:t xml:space="preserve"> by you</w:t>
      </w:r>
      <w:r w:rsidRPr="002156F5">
        <w:rPr>
          <w:rFonts w:ascii="Lato" w:hAnsi="Lato"/>
          <w:sz w:val="24"/>
        </w:rPr>
        <w:t>?</w:t>
      </w:r>
      <w:r w:rsidR="00230A58" w:rsidRPr="002156F5">
        <w:rPr>
          <w:rFonts w:ascii="Lato" w:hAnsi="Lato"/>
          <w:sz w:val="24"/>
        </w:rPr>
        <w:t xml:space="preserve"> </w:t>
      </w:r>
    </w:p>
    <w:p w:rsidR="00A77B2B" w:rsidRPr="002156F5" w:rsidRDefault="00A77B2B" w:rsidP="00CE759B">
      <w:pPr>
        <w:pStyle w:val="ListParagraph"/>
        <w:numPr>
          <w:ilvl w:val="0"/>
          <w:numId w:val="19"/>
        </w:numPr>
        <w:rPr>
          <w:rFonts w:ascii="Lato" w:hAnsi="Lato"/>
          <w:sz w:val="24"/>
        </w:rPr>
      </w:pPr>
      <w:r w:rsidRPr="002156F5">
        <w:rPr>
          <w:rFonts w:ascii="Lato" w:hAnsi="Lato"/>
          <w:sz w:val="24"/>
        </w:rPr>
        <w:t>Were there any themes that could be identified within these prescribing events?</w:t>
      </w:r>
    </w:p>
    <w:p w:rsidR="00230A58" w:rsidRPr="002156F5" w:rsidRDefault="00A77B2B" w:rsidP="00CE759B">
      <w:pPr>
        <w:pStyle w:val="ListParagraph"/>
        <w:numPr>
          <w:ilvl w:val="0"/>
          <w:numId w:val="19"/>
        </w:numPr>
        <w:rPr>
          <w:rFonts w:ascii="Lato" w:hAnsi="Lato"/>
          <w:sz w:val="24"/>
        </w:rPr>
      </w:pPr>
      <w:r w:rsidRPr="002156F5">
        <w:rPr>
          <w:rFonts w:ascii="Lato" w:hAnsi="Lato"/>
          <w:sz w:val="24"/>
        </w:rPr>
        <w:t>Which areas</w:t>
      </w:r>
      <w:r w:rsidR="00CE759B" w:rsidRPr="002156F5">
        <w:rPr>
          <w:rFonts w:ascii="Lato" w:hAnsi="Lato"/>
          <w:sz w:val="24"/>
        </w:rPr>
        <w:t xml:space="preserve"> of good prescribing did your review identify? </w:t>
      </w:r>
    </w:p>
    <w:p w:rsidR="00F928D4" w:rsidRPr="002156F5" w:rsidRDefault="002B09C9" w:rsidP="00F928D4">
      <w:pPr>
        <w:pStyle w:val="ListParagraph"/>
        <w:numPr>
          <w:ilvl w:val="0"/>
          <w:numId w:val="19"/>
        </w:numPr>
        <w:rPr>
          <w:rFonts w:ascii="Lato" w:hAnsi="Lato"/>
          <w:sz w:val="24"/>
        </w:rPr>
      </w:pPr>
      <w:r w:rsidRPr="002156F5">
        <w:rPr>
          <w:rFonts w:ascii="Lato" w:hAnsi="Lato"/>
          <w:sz w:val="24"/>
        </w:rPr>
        <w:t>What was the number</w:t>
      </w:r>
      <w:r w:rsidR="00F928D4" w:rsidRPr="002156F5">
        <w:rPr>
          <w:rFonts w:ascii="Lato" w:hAnsi="Lato"/>
          <w:sz w:val="24"/>
        </w:rPr>
        <w:t xml:space="preserve"> of prescribing events in each of the </w:t>
      </w:r>
      <w:r w:rsidR="00230A58" w:rsidRPr="002156F5">
        <w:rPr>
          <w:rFonts w:ascii="Lato" w:hAnsi="Lato"/>
          <w:sz w:val="24"/>
        </w:rPr>
        <w:t>prescription</w:t>
      </w:r>
      <w:r w:rsidR="0009263D" w:rsidRPr="002156F5">
        <w:rPr>
          <w:rFonts w:ascii="Lato" w:hAnsi="Lato"/>
          <w:sz w:val="24"/>
        </w:rPr>
        <w:t xml:space="preserve"> </w:t>
      </w:r>
      <w:r w:rsidR="00F928D4" w:rsidRPr="002156F5">
        <w:rPr>
          <w:rFonts w:ascii="Lato" w:hAnsi="Lato"/>
          <w:sz w:val="24"/>
        </w:rPr>
        <w:t>categories</w:t>
      </w:r>
      <w:r w:rsidR="0009263D" w:rsidRPr="002156F5">
        <w:rPr>
          <w:rFonts w:ascii="Lato" w:hAnsi="Lato"/>
          <w:sz w:val="24"/>
        </w:rPr>
        <w:t xml:space="preserve"> (new repeat, repeat </w:t>
      </w:r>
      <w:proofErr w:type="spellStart"/>
      <w:r w:rsidR="0009263D" w:rsidRPr="002156F5">
        <w:rPr>
          <w:rFonts w:ascii="Lato" w:hAnsi="Lato"/>
          <w:sz w:val="24"/>
        </w:rPr>
        <w:t>repeat</w:t>
      </w:r>
      <w:proofErr w:type="spellEnd"/>
      <w:r w:rsidR="0009263D" w:rsidRPr="002156F5">
        <w:rPr>
          <w:rFonts w:ascii="Lato" w:hAnsi="Lato"/>
          <w:sz w:val="24"/>
        </w:rPr>
        <w:t xml:space="preserve"> etc.)</w:t>
      </w:r>
      <w:r w:rsidR="00320D88" w:rsidRPr="002156F5">
        <w:rPr>
          <w:rFonts w:ascii="Lato" w:hAnsi="Lato"/>
          <w:sz w:val="24"/>
        </w:rPr>
        <w:t>?</w:t>
      </w:r>
    </w:p>
    <w:p w:rsidR="0009263D" w:rsidRPr="002156F5" w:rsidRDefault="002B09C9" w:rsidP="00F928D4">
      <w:pPr>
        <w:pStyle w:val="ListParagraph"/>
        <w:numPr>
          <w:ilvl w:val="0"/>
          <w:numId w:val="19"/>
        </w:numPr>
        <w:rPr>
          <w:rFonts w:ascii="Lato" w:hAnsi="Lato"/>
          <w:sz w:val="24"/>
        </w:rPr>
      </w:pPr>
      <w:r w:rsidRPr="002156F5">
        <w:rPr>
          <w:rFonts w:ascii="Lato" w:hAnsi="Lato"/>
          <w:sz w:val="24"/>
        </w:rPr>
        <w:t>What was the n</w:t>
      </w:r>
      <w:r w:rsidR="0009263D" w:rsidRPr="002156F5">
        <w:rPr>
          <w:rFonts w:ascii="Lato" w:hAnsi="Lato"/>
          <w:sz w:val="24"/>
        </w:rPr>
        <w:t>umber of prescribing events in each of the prescribing event categories</w:t>
      </w:r>
      <w:r w:rsidR="00230A58" w:rsidRPr="002156F5">
        <w:rPr>
          <w:rFonts w:ascii="Lato" w:hAnsi="Lato"/>
          <w:sz w:val="24"/>
        </w:rPr>
        <w:t xml:space="preserve"> (right drug, right dose </w:t>
      </w:r>
      <w:r w:rsidR="00320D88" w:rsidRPr="002156F5">
        <w:rPr>
          <w:rFonts w:ascii="Lato" w:hAnsi="Lato"/>
          <w:sz w:val="24"/>
        </w:rPr>
        <w:t>etc.</w:t>
      </w:r>
      <w:r w:rsidR="00230A58" w:rsidRPr="002156F5">
        <w:rPr>
          <w:rFonts w:ascii="Lato" w:hAnsi="Lato"/>
          <w:sz w:val="24"/>
        </w:rPr>
        <w:t>)</w:t>
      </w:r>
      <w:r w:rsidR="00320D88" w:rsidRPr="002156F5">
        <w:rPr>
          <w:rFonts w:ascii="Lato" w:hAnsi="Lato"/>
          <w:sz w:val="24"/>
        </w:rPr>
        <w:t>?</w:t>
      </w:r>
    </w:p>
    <w:p w:rsidR="00430F17" w:rsidRPr="002156F5" w:rsidRDefault="00F928D4" w:rsidP="00F928D4">
      <w:pPr>
        <w:pStyle w:val="ListParagraph"/>
        <w:numPr>
          <w:ilvl w:val="0"/>
          <w:numId w:val="19"/>
        </w:numPr>
        <w:rPr>
          <w:rFonts w:ascii="Lato" w:hAnsi="Lato"/>
          <w:sz w:val="24"/>
        </w:rPr>
      </w:pPr>
      <w:r w:rsidRPr="002156F5">
        <w:rPr>
          <w:rFonts w:ascii="Lato" w:hAnsi="Lato"/>
          <w:sz w:val="24"/>
        </w:rPr>
        <w:t>Are there any</w:t>
      </w:r>
      <w:r w:rsidR="00430F17" w:rsidRPr="002156F5">
        <w:rPr>
          <w:rFonts w:ascii="Lato" w:hAnsi="Lato"/>
          <w:sz w:val="24"/>
        </w:rPr>
        <w:t xml:space="preserve"> prescribing events that have occurred more than once (e.g. incorrect dose of an antibiotic)?</w:t>
      </w:r>
    </w:p>
    <w:p w:rsidR="00E717B7" w:rsidRPr="002156F5" w:rsidRDefault="00E717B7" w:rsidP="00F928D4">
      <w:pPr>
        <w:pStyle w:val="ListParagraph"/>
        <w:numPr>
          <w:ilvl w:val="0"/>
          <w:numId w:val="19"/>
        </w:numPr>
        <w:rPr>
          <w:rFonts w:ascii="Lato" w:hAnsi="Lato"/>
          <w:sz w:val="24"/>
        </w:rPr>
      </w:pPr>
      <w:r w:rsidRPr="002156F5">
        <w:rPr>
          <w:rFonts w:ascii="Lato" w:hAnsi="Lato"/>
          <w:sz w:val="24"/>
        </w:rPr>
        <w:t>Are there examples of good prescribing that ha</w:t>
      </w:r>
      <w:r w:rsidR="0024085F" w:rsidRPr="002156F5">
        <w:rPr>
          <w:rFonts w:ascii="Lato" w:hAnsi="Lato"/>
          <w:sz w:val="24"/>
        </w:rPr>
        <w:t>ve</w:t>
      </w:r>
      <w:r w:rsidRPr="002156F5">
        <w:rPr>
          <w:rFonts w:ascii="Lato" w:hAnsi="Lato"/>
          <w:sz w:val="24"/>
        </w:rPr>
        <w:t xml:space="preserve"> occurred more than once?</w:t>
      </w:r>
    </w:p>
    <w:p w:rsidR="00506E92" w:rsidRPr="002156F5" w:rsidRDefault="00430F17" w:rsidP="00F928D4">
      <w:pPr>
        <w:pStyle w:val="ListParagraph"/>
        <w:numPr>
          <w:ilvl w:val="0"/>
          <w:numId w:val="19"/>
        </w:numPr>
        <w:rPr>
          <w:rFonts w:ascii="Lato" w:hAnsi="Lato"/>
          <w:sz w:val="24"/>
        </w:rPr>
      </w:pPr>
      <w:r w:rsidRPr="002156F5">
        <w:rPr>
          <w:rFonts w:ascii="Lato" w:hAnsi="Lato"/>
          <w:sz w:val="24"/>
        </w:rPr>
        <w:t>When the possible reasons and possible strategies for the future are considered are there recurring themes e.g. need to refer to guidelines, need to document indication</w:t>
      </w:r>
      <w:r w:rsidR="00F928D4" w:rsidRPr="002156F5">
        <w:rPr>
          <w:rFonts w:ascii="Lato" w:hAnsi="Lato"/>
          <w:sz w:val="24"/>
        </w:rPr>
        <w:t xml:space="preserve">. </w:t>
      </w:r>
      <w:r w:rsidR="00E717B7" w:rsidRPr="002156F5">
        <w:rPr>
          <w:rFonts w:ascii="Lato" w:hAnsi="Lato"/>
          <w:sz w:val="24"/>
        </w:rPr>
        <w:t>How can this then link to your personal development plan?</w:t>
      </w:r>
    </w:p>
    <w:p w:rsidR="0059414A" w:rsidRPr="002156F5" w:rsidRDefault="00F928D4" w:rsidP="003710CB">
      <w:pPr>
        <w:pStyle w:val="ListParagraph"/>
        <w:numPr>
          <w:ilvl w:val="0"/>
          <w:numId w:val="19"/>
        </w:numPr>
        <w:rPr>
          <w:rFonts w:ascii="Lato" w:hAnsi="Lato"/>
          <w:sz w:val="24"/>
        </w:rPr>
      </w:pPr>
      <w:r w:rsidRPr="002156F5">
        <w:rPr>
          <w:rFonts w:ascii="Lato" w:hAnsi="Lato"/>
          <w:sz w:val="24"/>
        </w:rPr>
        <w:t xml:space="preserve">Which areas of the BNF cover the majority of </w:t>
      </w:r>
      <w:r w:rsidR="00E23A5A" w:rsidRPr="002156F5">
        <w:rPr>
          <w:rFonts w:ascii="Lato" w:hAnsi="Lato"/>
          <w:sz w:val="24"/>
        </w:rPr>
        <w:t xml:space="preserve">the </w:t>
      </w:r>
      <w:r w:rsidRPr="002156F5">
        <w:rPr>
          <w:rFonts w:ascii="Lato" w:hAnsi="Lato"/>
          <w:sz w:val="24"/>
        </w:rPr>
        <w:t xml:space="preserve">prescribing (e.g. antimicrobial and analgesia)? </w:t>
      </w:r>
      <w:r w:rsidR="00430F17" w:rsidRPr="002156F5">
        <w:rPr>
          <w:rFonts w:ascii="Lato" w:hAnsi="Lato"/>
          <w:sz w:val="24"/>
        </w:rPr>
        <w:t xml:space="preserve">Would </w:t>
      </w:r>
      <w:r w:rsidR="00E717B7" w:rsidRPr="002156F5">
        <w:rPr>
          <w:rFonts w:ascii="Lato" w:hAnsi="Lato"/>
          <w:sz w:val="24"/>
        </w:rPr>
        <w:t>your clinical supervisor</w:t>
      </w:r>
      <w:r w:rsidR="00BE6A05" w:rsidRPr="002156F5">
        <w:rPr>
          <w:rFonts w:ascii="Lato" w:hAnsi="Lato"/>
          <w:sz w:val="24"/>
        </w:rPr>
        <w:t xml:space="preserve"> </w:t>
      </w:r>
      <w:r w:rsidR="00430F17" w:rsidRPr="002156F5">
        <w:rPr>
          <w:rFonts w:ascii="Lato" w:hAnsi="Lato"/>
          <w:sz w:val="24"/>
        </w:rPr>
        <w:t xml:space="preserve">consider this typical of current prescribing and that of a </w:t>
      </w:r>
      <w:r w:rsidR="00E717B7" w:rsidRPr="002156F5">
        <w:rPr>
          <w:rFonts w:ascii="Lato" w:hAnsi="Lato"/>
          <w:sz w:val="24"/>
        </w:rPr>
        <w:t xml:space="preserve">post CCT </w:t>
      </w:r>
      <w:r w:rsidR="00430F17" w:rsidRPr="002156F5">
        <w:rPr>
          <w:rFonts w:ascii="Lato" w:hAnsi="Lato"/>
          <w:sz w:val="24"/>
        </w:rPr>
        <w:t>GP?</w:t>
      </w:r>
    </w:p>
    <w:p w:rsidR="0059414A" w:rsidRPr="002156F5" w:rsidRDefault="0059414A">
      <w:pPr>
        <w:rPr>
          <w:rFonts w:ascii="Lato" w:hAnsi="Lato"/>
          <w:b/>
          <w:color w:val="000000" w:themeColor="text1"/>
          <w:sz w:val="28"/>
        </w:rPr>
      </w:pPr>
      <w:r w:rsidRPr="002156F5">
        <w:rPr>
          <w:rFonts w:ascii="Lato" w:hAnsi="Lato"/>
          <w:b/>
          <w:color w:val="000000" w:themeColor="text1"/>
          <w:sz w:val="28"/>
        </w:rPr>
        <w:br w:type="page"/>
      </w:r>
    </w:p>
    <w:p w:rsidR="00BE6A05" w:rsidRPr="002156F5" w:rsidRDefault="00BE6A05">
      <w:pPr>
        <w:rPr>
          <w:rFonts w:ascii="Lato" w:hAnsi="Lato"/>
          <w:b/>
          <w:color w:val="FF0000"/>
          <w:sz w:val="32"/>
        </w:rPr>
      </w:pPr>
      <w:r w:rsidRPr="002156F5">
        <w:rPr>
          <w:rFonts w:ascii="Lato" w:hAnsi="Lato"/>
          <w:b/>
          <w:color w:val="000000" w:themeColor="text1"/>
          <w:sz w:val="28"/>
        </w:rPr>
        <w:lastRenderedPageBreak/>
        <w:t>Additional notes for clinical supervisors</w:t>
      </w:r>
    </w:p>
    <w:p w:rsidR="00BE6A05" w:rsidRPr="002156F5" w:rsidRDefault="00BE6A05" w:rsidP="00BE6A05">
      <w:pPr>
        <w:pStyle w:val="ListParagraph"/>
        <w:numPr>
          <w:ilvl w:val="0"/>
          <w:numId w:val="21"/>
        </w:numPr>
        <w:rPr>
          <w:rFonts w:ascii="Lato" w:hAnsi="Lato"/>
          <w:color w:val="000000" w:themeColor="text1"/>
          <w:sz w:val="32"/>
        </w:rPr>
      </w:pPr>
      <w:r w:rsidRPr="002156F5">
        <w:rPr>
          <w:rFonts w:ascii="Lato" w:hAnsi="Lato"/>
          <w:color w:val="000000" w:themeColor="text1"/>
          <w:sz w:val="24"/>
        </w:rPr>
        <w:t>At least 20 prescribed items need to be reviewed</w:t>
      </w:r>
      <w:r w:rsidR="00777BCC" w:rsidRPr="002156F5">
        <w:rPr>
          <w:rFonts w:ascii="Lato" w:hAnsi="Lato"/>
          <w:color w:val="000000" w:themeColor="text1"/>
          <w:sz w:val="24"/>
        </w:rPr>
        <w:t xml:space="preserve"> by the clinical supervisor</w:t>
      </w:r>
      <w:r w:rsidRPr="002156F5">
        <w:rPr>
          <w:rFonts w:ascii="Lato" w:hAnsi="Lato"/>
          <w:color w:val="000000" w:themeColor="text1"/>
          <w:sz w:val="24"/>
        </w:rPr>
        <w:t xml:space="preserve">.  These will be identified from the patient names on the original search that will be provided by your GP </w:t>
      </w:r>
      <w:r w:rsidR="00B75168" w:rsidRPr="002156F5">
        <w:rPr>
          <w:rFonts w:ascii="Lato" w:hAnsi="Lato"/>
          <w:color w:val="000000" w:themeColor="text1"/>
          <w:sz w:val="24"/>
        </w:rPr>
        <w:t>trainee</w:t>
      </w:r>
      <w:r w:rsidR="00C9002E" w:rsidRPr="002156F5">
        <w:rPr>
          <w:rFonts w:ascii="Lato" w:hAnsi="Lato"/>
          <w:color w:val="000000" w:themeColor="text1"/>
          <w:sz w:val="24"/>
        </w:rPr>
        <w:t>.  The spreadsheet will suggest random patients to review or p</w:t>
      </w:r>
      <w:r w:rsidR="00F526F6" w:rsidRPr="002156F5">
        <w:rPr>
          <w:rFonts w:ascii="Lato" w:hAnsi="Lato"/>
          <w:color w:val="000000" w:themeColor="text1"/>
          <w:sz w:val="24"/>
        </w:rPr>
        <w:t>atient n</w:t>
      </w:r>
      <w:r w:rsidRPr="002156F5">
        <w:rPr>
          <w:rFonts w:ascii="Lato" w:hAnsi="Lato"/>
          <w:color w:val="000000" w:themeColor="text1"/>
          <w:sz w:val="24"/>
        </w:rPr>
        <w:t xml:space="preserve">ames </w:t>
      </w:r>
      <w:r w:rsidR="00C9002E" w:rsidRPr="002156F5">
        <w:rPr>
          <w:rFonts w:ascii="Lato" w:hAnsi="Lato"/>
          <w:color w:val="000000" w:themeColor="text1"/>
          <w:sz w:val="24"/>
        </w:rPr>
        <w:t xml:space="preserve">can </w:t>
      </w:r>
      <w:r w:rsidRPr="002156F5">
        <w:rPr>
          <w:rFonts w:ascii="Lato" w:hAnsi="Lato"/>
          <w:color w:val="000000" w:themeColor="text1"/>
          <w:sz w:val="24"/>
        </w:rPr>
        <w:t xml:space="preserve">be chosen randomly </w:t>
      </w:r>
      <w:r w:rsidR="00F526F6" w:rsidRPr="002156F5">
        <w:rPr>
          <w:rFonts w:ascii="Lato" w:hAnsi="Lato"/>
          <w:color w:val="000000" w:themeColor="text1"/>
          <w:sz w:val="24"/>
        </w:rPr>
        <w:t xml:space="preserve">from the list </w:t>
      </w:r>
      <w:r w:rsidRPr="002156F5">
        <w:rPr>
          <w:rFonts w:ascii="Lato" w:hAnsi="Lato"/>
          <w:color w:val="000000" w:themeColor="text1"/>
          <w:sz w:val="24"/>
        </w:rPr>
        <w:t xml:space="preserve">and </w:t>
      </w:r>
      <w:r w:rsidR="00F526F6" w:rsidRPr="002156F5">
        <w:rPr>
          <w:rFonts w:ascii="Lato" w:hAnsi="Lato"/>
          <w:color w:val="000000" w:themeColor="text1"/>
          <w:sz w:val="24"/>
        </w:rPr>
        <w:t xml:space="preserve">should </w:t>
      </w:r>
      <w:r w:rsidRPr="002156F5">
        <w:rPr>
          <w:rFonts w:ascii="Lato" w:hAnsi="Lato"/>
          <w:color w:val="000000" w:themeColor="text1"/>
          <w:sz w:val="24"/>
        </w:rPr>
        <w:t xml:space="preserve">ideally </w:t>
      </w:r>
      <w:r w:rsidR="00F526F6" w:rsidRPr="002156F5">
        <w:rPr>
          <w:rFonts w:ascii="Lato" w:hAnsi="Lato"/>
          <w:color w:val="000000" w:themeColor="text1"/>
          <w:sz w:val="24"/>
        </w:rPr>
        <w:t xml:space="preserve">be </w:t>
      </w:r>
      <w:r w:rsidRPr="002156F5">
        <w:rPr>
          <w:rFonts w:ascii="Lato" w:hAnsi="Lato"/>
          <w:color w:val="000000" w:themeColor="text1"/>
          <w:sz w:val="24"/>
        </w:rPr>
        <w:t>taken from various times and dates</w:t>
      </w:r>
      <w:r w:rsidR="00F526F6" w:rsidRPr="002156F5">
        <w:rPr>
          <w:rFonts w:ascii="Lato" w:hAnsi="Lato"/>
          <w:color w:val="000000" w:themeColor="text1"/>
          <w:sz w:val="24"/>
        </w:rPr>
        <w:t xml:space="preserve"> included in the review period</w:t>
      </w:r>
      <w:r w:rsidRPr="002156F5">
        <w:rPr>
          <w:rFonts w:ascii="Lato" w:hAnsi="Lato"/>
          <w:color w:val="000000" w:themeColor="text1"/>
          <w:sz w:val="24"/>
        </w:rPr>
        <w:t>.</w:t>
      </w:r>
      <w:r w:rsidR="00A72CD8" w:rsidRPr="002156F5">
        <w:rPr>
          <w:rFonts w:ascii="Lato" w:hAnsi="Lato"/>
          <w:color w:val="000000" w:themeColor="text1"/>
          <w:sz w:val="24"/>
        </w:rPr>
        <w:t xml:space="preserve"> Selecting patients where errors have not been highlighted by the trainee are particularly important to check that errors have not been missed.</w:t>
      </w:r>
    </w:p>
    <w:p w:rsidR="00777BCC" w:rsidRPr="002156F5" w:rsidRDefault="00777BCC" w:rsidP="00BE6A05">
      <w:pPr>
        <w:pStyle w:val="ListParagraph"/>
        <w:numPr>
          <w:ilvl w:val="0"/>
          <w:numId w:val="21"/>
        </w:numPr>
        <w:rPr>
          <w:rFonts w:ascii="Lato" w:hAnsi="Lato"/>
          <w:color w:val="000000" w:themeColor="text1"/>
          <w:sz w:val="32"/>
        </w:rPr>
      </w:pPr>
      <w:r w:rsidRPr="002156F5">
        <w:rPr>
          <w:rFonts w:ascii="Lato" w:hAnsi="Lato"/>
          <w:color w:val="000000" w:themeColor="text1"/>
          <w:sz w:val="24"/>
        </w:rPr>
        <w:t>In the time frame of the review, no prescribed items should be skipped or omitted from the review</w:t>
      </w:r>
      <w:r w:rsidR="00F526F6" w:rsidRPr="002156F5">
        <w:rPr>
          <w:rFonts w:ascii="Lato" w:hAnsi="Lato"/>
          <w:color w:val="000000" w:themeColor="text1"/>
          <w:sz w:val="24"/>
        </w:rPr>
        <w:t xml:space="preserve"> by the GP </w:t>
      </w:r>
      <w:r w:rsidR="00B75168" w:rsidRPr="002156F5">
        <w:rPr>
          <w:rFonts w:ascii="Lato" w:hAnsi="Lato"/>
          <w:color w:val="000000" w:themeColor="text1"/>
          <w:sz w:val="24"/>
        </w:rPr>
        <w:t>trainee</w:t>
      </w:r>
      <w:r w:rsidRPr="002156F5">
        <w:rPr>
          <w:rFonts w:ascii="Lato" w:hAnsi="Lato"/>
          <w:color w:val="000000" w:themeColor="text1"/>
          <w:sz w:val="24"/>
        </w:rPr>
        <w:t xml:space="preserve"> if they </w:t>
      </w:r>
      <w:r w:rsidR="00F526F6" w:rsidRPr="002156F5">
        <w:rPr>
          <w:rFonts w:ascii="Lato" w:hAnsi="Lato"/>
          <w:color w:val="000000" w:themeColor="text1"/>
          <w:sz w:val="24"/>
        </w:rPr>
        <w:t>have met the criteria for inclusion</w:t>
      </w:r>
      <w:r w:rsidRPr="002156F5">
        <w:rPr>
          <w:rFonts w:ascii="Lato" w:hAnsi="Lato"/>
          <w:color w:val="000000" w:themeColor="text1"/>
          <w:sz w:val="24"/>
        </w:rPr>
        <w:t>.</w:t>
      </w:r>
    </w:p>
    <w:p w:rsidR="00BE6A05" w:rsidRPr="002156F5" w:rsidRDefault="00BE6A05" w:rsidP="00BE6A05">
      <w:pPr>
        <w:pStyle w:val="ListParagraph"/>
        <w:numPr>
          <w:ilvl w:val="0"/>
          <w:numId w:val="21"/>
        </w:numPr>
        <w:rPr>
          <w:rFonts w:ascii="Lato" w:hAnsi="Lato"/>
          <w:color w:val="000000" w:themeColor="text1"/>
          <w:sz w:val="32"/>
        </w:rPr>
      </w:pPr>
      <w:r w:rsidRPr="002156F5">
        <w:rPr>
          <w:rFonts w:ascii="Lato" w:hAnsi="Lato"/>
          <w:color w:val="000000" w:themeColor="text1"/>
          <w:sz w:val="24"/>
        </w:rPr>
        <w:t xml:space="preserve">You are encouraged to complete a copy of the same spreadsheet as the GP </w:t>
      </w:r>
      <w:r w:rsidR="00B75168" w:rsidRPr="002156F5">
        <w:rPr>
          <w:rFonts w:ascii="Lato" w:hAnsi="Lato"/>
          <w:color w:val="000000" w:themeColor="text1"/>
          <w:sz w:val="24"/>
        </w:rPr>
        <w:t>trainee</w:t>
      </w:r>
      <w:r w:rsidRPr="002156F5">
        <w:rPr>
          <w:rFonts w:ascii="Lato" w:hAnsi="Lato"/>
          <w:color w:val="000000" w:themeColor="text1"/>
          <w:sz w:val="24"/>
        </w:rPr>
        <w:t xml:space="preserve">. Areas for improvement and good prescribing practice can be identified although it may be difficult to complete the section relating to the possible causes. </w:t>
      </w:r>
    </w:p>
    <w:p w:rsidR="00DC0C14" w:rsidRPr="002156F5" w:rsidRDefault="00F526F6" w:rsidP="00DC0C14">
      <w:pPr>
        <w:pStyle w:val="ListParagraph"/>
        <w:numPr>
          <w:ilvl w:val="0"/>
          <w:numId w:val="21"/>
        </w:numPr>
        <w:rPr>
          <w:rFonts w:ascii="Lato" w:hAnsi="Lato"/>
          <w:color w:val="000000" w:themeColor="text1"/>
          <w:sz w:val="32"/>
        </w:rPr>
      </w:pPr>
      <w:r w:rsidRPr="002156F5">
        <w:rPr>
          <w:rFonts w:ascii="Lato" w:hAnsi="Lato"/>
          <w:color w:val="000000" w:themeColor="text1"/>
          <w:sz w:val="24"/>
        </w:rPr>
        <w:t xml:space="preserve">The results should </w:t>
      </w:r>
      <w:r w:rsidR="00BE6A05" w:rsidRPr="002156F5">
        <w:rPr>
          <w:rFonts w:ascii="Lato" w:hAnsi="Lato"/>
          <w:color w:val="000000" w:themeColor="text1"/>
          <w:sz w:val="24"/>
        </w:rPr>
        <w:t xml:space="preserve">be compared to the GP </w:t>
      </w:r>
      <w:r w:rsidR="00DB0F0F" w:rsidRPr="002156F5">
        <w:rPr>
          <w:rFonts w:ascii="Lato" w:hAnsi="Lato"/>
          <w:color w:val="000000" w:themeColor="text1"/>
          <w:sz w:val="24"/>
        </w:rPr>
        <w:t>trainee’s</w:t>
      </w:r>
      <w:r w:rsidR="00BE6A05" w:rsidRPr="002156F5">
        <w:rPr>
          <w:rFonts w:ascii="Lato" w:hAnsi="Lato"/>
          <w:color w:val="000000" w:themeColor="text1"/>
          <w:sz w:val="24"/>
        </w:rPr>
        <w:t xml:space="preserve"> results for the same patients.  If there is a discrepancy in the </w:t>
      </w:r>
      <w:r w:rsidR="0024085F" w:rsidRPr="002156F5">
        <w:rPr>
          <w:rFonts w:ascii="Lato" w:hAnsi="Lato"/>
          <w:color w:val="000000" w:themeColor="text1"/>
          <w:sz w:val="24"/>
        </w:rPr>
        <w:t>results,</w:t>
      </w:r>
      <w:r w:rsidR="00BE6A05" w:rsidRPr="002156F5">
        <w:rPr>
          <w:rFonts w:ascii="Lato" w:hAnsi="Lato"/>
          <w:color w:val="000000" w:themeColor="text1"/>
          <w:sz w:val="24"/>
        </w:rPr>
        <w:t xml:space="preserve"> then reviewing a few more items may be necessary to make a judgement on the quality of the review.</w:t>
      </w:r>
      <w:r w:rsidR="00DC0C14" w:rsidRPr="002156F5">
        <w:rPr>
          <w:rFonts w:ascii="Lato" w:hAnsi="Lato"/>
          <w:color w:val="000000" w:themeColor="text1"/>
          <w:sz w:val="24"/>
        </w:rPr>
        <w:t xml:space="preserve"> The trainee needs to be assessed against and to reflect on their performance against the GP Prescribing Proficiencies below:</w:t>
      </w:r>
    </w:p>
    <w:p w:rsidR="00DC0C14" w:rsidRPr="002156F5" w:rsidRDefault="00DC0C14" w:rsidP="003710CB">
      <w:pPr>
        <w:rPr>
          <w:rFonts w:ascii="Lato" w:hAnsi="Lato" w:cstheme="minorHAnsi"/>
          <w:b/>
          <w:sz w:val="24"/>
          <w:szCs w:val="24"/>
          <w:u w:val="single"/>
        </w:rPr>
      </w:pPr>
      <w:r w:rsidRPr="002156F5">
        <w:rPr>
          <w:rFonts w:ascii="Lato" w:hAnsi="Lato" w:cstheme="minorHAnsi"/>
          <w:b/>
          <w:sz w:val="24"/>
          <w:szCs w:val="24"/>
          <w:u w:val="single"/>
        </w:rPr>
        <w:t xml:space="preserve">GP Prescribing </w:t>
      </w:r>
      <w:r w:rsidR="00C222D0" w:rsidRPr="002156F5">
        <w:rPr>
          <w:rFonts w:ascii="Lato" w:hAnsi="Lato" w:cstheme="minorHAnsi"/>
          <w:b/>
          <w:sz w:val="24"/>
          <w:szCs w:val="24"/>
          <w:u w:val="single"/>
        </w:rPr>
        <w:t>Proficiencies</w:t>
      </w:r>
    </w:p>
    <w:p w:rsidR="00DC0C14" w:rsidRPr="002156F5" w:rsidRDefault="00DC0C14" w:rsidP="003710CB">
      <w:pPr>
        <w:rPr>
          <w:rFonts w:ascii="Lato" w:hAnsi="Lato" w:cstheme="minorHAnsi"/>
          <w:sz w:val="24"/>
          <w:szCs w:val="24"/>
        </w:rPr>
      </w:pPr>
      <w:r w:rsidRPr="002156F5">
        <w:rPr>
          <w:rFonts w:ascii="Lato" w:hAnsi="Lato" w:cstheme="minorHAnsi"/>
          <w:sz w:val="24"/>
          <w:szCs w:val="24"/>
        </w:rPr>
        <w:t xml:space="preserve">All prescribing GPs are expected by GMC (GPC 2017) to demonstrate the following across </w:t>
      </w:r>
      <w:r w:rsidR="00E00684" w:rsidRPr="002156F5">
        <w:rPr>
          <w:rFonts w:ascii="Lato" w:hAnsi="Lato" w:cstheme="minorHAnsi"/>
          <w:sz w:val="24"/>
          <w:szCs w:val="24"/>
        </w:rPr>
        <w:t>a range of ages and covering different clinical areas</w:t>
      </w:r>
      <w:r w:rsidRPr="002156F5">
        <w:rPr>
          <w:rFonts w:ascii="Lato" w:hAnsi="Lato" w:cstheme="minorHAnsi"/>
          <w:sz w:val="24"/>
          <w:szCs w:val="24"/>
        </w:rPr>
        <w:t>:</w:t>
      </w:r>
    </w:p>
    <w:p w:rsidR="00DC0C14" w:rsidRPr="002156F5" w:rsidRDefault="00DC0C14" w:rsidP="00DC0C14">
      <w:pPr>
        <w:numPr>
          <w:ilvl w:val="0"/>
          <w:numId w:val="21"/>
        </w:numPr>
        <w:spacing w:after="0" w:line="240" w:lineRule="auto"/>
        <w:ind w:left="720"/>
        <w:contextualSpacing/>
        <w:rPr>
          <w:rFonts w:ascii="Lato" w:hAnsi="Lato" w:cstheme="minorHAnsi"/>
          <w:sz w:val="24"/>
          <w:szCs w:val="24"/>
        </w:rPr>
      </w:pPr>
      <w:r w:rsidRPr="002156F5">
        <w:rPr>
          <w:rFonts w:ascii="Lato" w:hAnsi="Lato" w:cstheme="minorHAnsi"/>
          <w:sz w:val="24"/>
          <w:szCs w:val="24"/>
        </w:rPr>
        <w:t>Assess the risks and benefits including that posed by other medications and medical conditions.</w:t>
      </w:r>
    </w:p>
    <w:p w:rsidR="00DC0C14" w:rsidRPr="002156F5" w:rsidRDefault="00DC0C14" w:rsidP="00DC0C14">
      <w:pPr>
        <w:numPr>
          <w:ilvl w:val="0"/>
          <w:numId w:val="21"/>
        </w:numPr>
        <w:spacing w:after="0" w:line="240" w:lineRule="auto"/>
        <w:ind w:left="720"/>
        <w:contextualSpacing/>
        <w:rPr>
          <w:rFonts w:ascii="Lato" w:hAnsi="Lato" w:cstheme="minorHAnsi"/>
          <w:sz w:val="24"/>
          <w:szCs w:val="24"/>
        </w:rPr>
      </w:pPr>
      <w:r w:rsidRPr="002156F5">
        <w:rPr>
          <w:rFonts w:ascii="Lato" w:hAnsi="Lato" w:cstheme="minorHAnsi"/>
          <w:sz w:val="24"/>
          <w:szCs w:val="24"/>
        </w:rPr>
        <w:t>Identify when prescribing unlicensed medicines and informs patients appropriately.</w:t>
      </w:r>
    </w:p>
    <w:p w:rsidR="00DC0C14" w:rsidRPr="002156F5" w:rsidRDefault="00DC0C14" w:rsidP="00DC0C14">
      <w:pPr>
        <w:numPr>
          <w:ilvl w:val="0"/>
          <w:numId w:val="21"/>
        </w:numPr>
        <w:spacing w:after="0" w:line="240" w:lineRule="auto"/>
        <w:ind w:left="720"/>
        <w:contextualSpacing/>
        <w:rPr>
          <w:rFonts w:ascii="Lato" w:hAnsi="Lato" w:cstheme="minorHAnsi"/>
          <w:sz w:val="24"/>
          <w:szCs w:val="24"/>
        </w:rPr>
      </w:pPr>
      <w:r w:rsidRPr="002156F5">
        <w:rPr>
          <w:rFonts w:ascii="Lato" w:hAnsi="Lato" w:cstheme="minorHAnsi"/>
          <w:sz w:val="24"/>
          <w:szCs w:val="24"/>
        </w:rPr>
        <w:t xml:space="preserve">Adhere to local guidelines and </w:t>
      </w:r>
      <w:r w:rsidR="003710CB" w:rsidRPr="002156F5">
        <w:rPr>
          <w:rFonts w:ascii="Lato" w:hAnsi="Lato" w:cstheme="minorHAnsi"/>
          <w:sz w:val="24"/>
          <w:szCs w:val="24"/>
        </w:rPr>
        <w:t>evidence-based</w:t>
      </w:r>
      <w:r w:rsidRPr="002156F5">
        <w:rPr>
          <w:rFonts w:ascii="Lato" w:hAnsi="Lato" w:cstheme="minorHAnsi"/>
          <w:sz w:val="24"/>
          <w:szCs w:val="24"/>
        </w:rPr>
        <w:t xml:space="preserve"> medicine.</w:t>
      </w:r>
    </w:p>
    <w:p w:rsidR="00DC0C14" w:rsidRPr="002156F5" w:rsidRDefault="00DC0C14" w:rsidP="00DC0C14">
      <w:pPr>
        <w:numPr>
          <w:ilvl w:val="0"/>
          <w:numId w:val="21"/>
        </w:numPr>
        <w:spacing w:after="0" w:line="240" w:lineRule="auto"/>
        <w:ind w:left="720"/>
        <w:contextualSpacing/>
        <w:rPr>
          <w:rFonts w:ascii="Lato" w:hAnsi="Lato" w:cstheme="minorHAnsi"/>
          <w:sz w:val="24"/>
          <w:szCs w:val="24"/>
        </w:rPr>
      </w:pPr>
      <w:r w:rsidRPr="002156F5">
        <w:rPr>
          <w:rFonts w:ascii="Lato" w:hAnsi="Lato" w:cstheme="minorHAnsi"/>
          <w:sz w:val="24"/>
          <w:szCs w:val="24"/>
        </w:rPr>
        <w:t>Use antimicrobials appropriately.</w:t>
      </w:r>
    </w:p>
    <w:p w:rsidR="00DC0C14" w:rsidRPr="002156F5" w:rsidRDefault="00DC0C14" w:rsidP="00DC0C14">
      <w:pPr>
        <w:numPr>
          <w:ilvl w:val="0"/>
          <w:numId w:val="21"/>
        </w:numPr>
        <w:spacing w:after="0" w:line="240" w:lineRule="auto"/>
        <w:ind w:left="720"/>
        <w:contextualSpacing/>
        <w:rPr>
          <w:rFonts w:ascii="Lato" w:hAnsi="Lato" w:cstheme="minorHAnsi"/>
          <w:sz w:val="24"/>
          <w:szCs w:val="24"/>
        </w:rPr>
      </w:pPr>
      <w:r w:rsidRPr="002156F5">
        <w:rPr>
          <w:rFonts w:ascii="Lato" w:hAnsi="Lato" w:cstheme="minorHAnsi"/>
          <w:sz w:val="24"/>
          <w:szCs w:val="24"/>
        </w:rPr>
        <w:t>Counsel patients appropriately including instructions for taking medicines safety in line with up to date literature.</w:t>
      </w:r>
    </w:p>
    <w:p w:rsidR="00DC0C14" w:rsidRPr="002156F5" w:rsidRDefault="00DC0C14" w:rsidP="00DC0C14">
      <w:pPr>
        <w:numPr>
          <w:ilvl w:val="0"/>
          <w:numId w:val="21"/>
        </w:numPr>
        <w:spacing w:after="0" w:line="240" w:lineRule="auto"/>
        <w:ind w:left="720"/>
        <w:contextualSpacing/>
        <w:rPr>
          <w:rFonts w:ascii="Lato" w:hAnsi="Lato" w:cstheme="minorHAnsi"/>
          <w:sz w:val="24"/>
          <w:szCs w:val="24"/>
        </w:rPr>
      </w:pPr>
      <w:r w:rsidRPr="002156F5">
        <w:rPr>
          <w:rFonts w:ascii="Lato" w:hAnsi="Lato" w:cstheme="minorHAnsi"/>
          <w:sz w:val="24"/>
          <w:szCs w:val="24"/>
        </w:rPr>
        <w:t>Review and monitor effects including blood testing at appropriate intervals.</w:t>
      </w:r>
    </w:p>
    <w:p w:rsidR="00DC0C14" w:rsidRPr="002156F5" w:rsidRDefault="00DC0C14" w:rsidP="00DC0C14">
      <w:pPr>
        <w:spacing w:after="0" w:line="240" w:lineRule="auto"/>
        <w:rPr>
          <w:rFonts w:ascii="Lato" w:hAnsi="Lato" w:cstheme="minorHAnsi"/>
          <w:sz w:val="24"/>
          <w:szCs w:val="24"/>
        </w:rPr>
      </w:pPr>
    </w:p>
    <w:p w:rsidR="00506E92" w:rsidRPr="002156F5" w:rsidRDefault="00506E92">
      <w:pPr>
        <w:rPr>
          <w:rFonts w:ascii="Lato" w:hAnsi="Lato" w:cstheme="minorHAnsi"/>
          <w:color w:val="000000" w:themeColor="text1"/>
          <w:sz w:val="24"/>
          <w:szCs w:val="24"/>
        </w:rPr>
      </w:pPr>
      <w:r w:rsidRPr="002156F5">
        <w:rPr>
          <w:rFonts w:ascii="Lato" w:hAnsi="Lato" w:cstheme="minorHAnsi"/>
          <w:color w:val="000000" w:themeColor="text1"/>
          <w:sz w:val="24"/>
          <w:szCs w:val="24"/>
        </w:rPr>
        <w:br w:type="page"/>
      </w:r>
    </w:p>
    <w:p w:rsidR="006E5BAA" w:rsidRPr="002156F5" w:rsidRDefault="00DC0C14" w:rsidP="003710CB">
      <w:pPr>
        <w:contextualSpacing/>
        <w:rPr>
          <w:rFonts w:ascii="Lato" w:hAnsi="Lato" w:cstheme="minorHAnsi"/>
          <w:color w:val="000000" w:themeColor="text1"/>
          <w:sz w:val="24"/>
          <w:szCs w:val="24"/>
        </w:rPr>
      </w:pPr>
      <w:r w:rsidRPr="002156F5">
        <w:rPr>
          <w:rFonts w:ascii="Lato" w:hAnsi="Lato" w:cstheme="minorHAnsi"/>
          <w:color w:val="000000" w:themeColor="text1"/>
          <w:sz w:val="24"/>
          <w:szCs w:val="24"/>
        </w:rPr>
        <w:lastRenderedPageBreak/>
        <w:t>At the end of the assessment the trainer needs to make a judgment on the overall level of proficiency of the trainee to make a judgment and to select one of the following</w:t>
      </w:r>
      <w:r w:rsidR="006E5BAA" w:rsidRPr="002156F5">
        <w:rPr>
          <w:rFonts w:ascii="Lato" w:hAnsi="Lato" w:cstheme="minorHAnsi"/>
          <w:color w:val="000000" w:themeColor="text1"/>
          <w:sz w:val="24"/>
          <w:szCs w:val="24"/>
        </w:rPr>
        <w:t>:</w:t>
      </w:r>
    </w:p>
    <w:p w:rsidR="00AA562B" w:rsidRPr="002156F5" w:rsidRDefault="00AA562B" w:rsidP="003710CB">
      <w:pPr>
        <w:contextualSpacing/>
        <w:rPr>
          <w:rFonts w:ascii="Lato" w:hAnsi="Lato" w:cstheme="minorHAnsi"/>
          <w:color w:val="FF0000"/>
          <w:sz w:val="24"/>
          <w:szCs w:val="24"/>
        </w:rPr>
      </w:pPr>
    </w:p>
    <w:p w:rsidR="009C7010" w:rsidRPr="002156F5" w:rsidRDefault="00AA562B" w:rsidP="009C7010">
      <w:pPr>
        <w:rPr>
          <w:rFonts w:ascii="Lato" w:hAnsi="Lato" w:cstheme="minorHAnsi"/>
          <w:b/>
          <w:i/>
        </w:rPr>
      </w:pPr>
      <w:r w:rsidRPr="002156F5">
        <w:rPr>
          <w:rFonts w:ascii="Lato" w:hAnsi="Lato" w:cstheme="minorHAnsi"/>
          <w:b/>
        </w:rPr>
        <w:t xml:space="preserve">This assessment demonstrates the trainee is currently </w:t>
      </w:r>
      <w:r w:rsidRPr="002156F5">
        <w:rPr>
          <w:rFonts w:ascii="Lato" w:hAnsi="Lato" w:cstheme="minorHAnsi"/>
          <w:b/>
          <w:i/>
        </w:rPr>
        <w:t>[Please highlight one of the following]:</w:t>
      </w:r>
    </w:p>
    <w:p w:rsidR="00EA4EB5" w:rsidRPr="002156F5" w:rsidRDefault="00AA562B" w:rsidP="00EA4EB5">
      <w:pPr>
        <w:pStyle w:val="ListParagraph"/>
        <w:numPr>
          <w:ilvl w:val="0"/>
          <w:numId w:val="33"/>
        </w:numPr>
        <w:rPr>
          <w:rFonts w:ascii="Lato" w:hAnsi="Lato" w:cstheme="minorHAnsi"/>
        </w:rPr>
      </w:pPr>
      <w:r w:rsidRPr="002156F5">
        <w:rPr>
          <w:rFonts w:ascii="Lato" w:hAnsi="Lato" w:cstheme="minorHAnsi"/>
        </w:rPr>
        <w:t xml:space="preserve">A safe, reflective GP prescriber at this point in time </w:t>
      </w:r>
      <w:r w:rsidRPr="002156F5">
        <w:rPr>
          <w:rFonts w:ascii="Segoe UI Symbol" w:hAnsi="Segoe UI Symbol" w:cs="Segoe UI Symbol"/>
        </w:rPr>
        <w:t>☐</w:t>
      </w:r>
    </w:p>
    <w:p w:rsidR="00F34B78" w:rsidRPr="002156F5" w:rsidRDefault="00AA562B" w:rsidP="00F34B78">
      <w:pPr>
        <w:pStyle w:val="ListParagraph"/>
        <w:rPr>
          <w:rFonts w:ascii="Lato" w:hAnsi="Lato"/>
        </w:rPr>
      </w:pPr>
      <w:r w:rsidRPr="002156F5">
        <w:rPr>
          <w:rFonts w:ascii="Lato" w:hAnsi="Lato" w:cstheme="minorHAnsi"/>
          <w:i/>
        </w:rPr>
        <w:t>[It is still expected that they have PDPs to further improve their prescribing]</w:t>
      </w:r>
    </w:p>
    <w:p w:rsidR="00F34B78" w:rsidRPr="002156F5" w:rsidRDefault="00AA562B" w:rsidP="00F34B78">
      <w:pPr>
        <w:pStyle w:val="ListParagraph"/>
        <w:numPr>
          <w:ilvl w:val="0"/>
          <w:numId w:val="21"/>
        </w:numPr>
        <w:spacing w:after="0" w:line="240" w:lineRule="auto"/>
        <w:ind w:left="720"/>
        <w:rPr>
          <w:rFonts w:ascii="Lato" w:hAnsi="Lato"/>
        </w:rPr>
      </w:pPr>
      <w:r w:rsidRPr="002156F5">
        <w:rPr>
          <w:rFonts w:ascii="Lato" w:hAnsi="Lato"/>
        </w:rPr>
        <w:t>Needs to develop specific prescribing skills to fulfil the prescribing proficiencies</w:t>
      </w:r>
      <w:r w:rsidRPr="002156F5">
        <w:rPr>
          <w:rFonts w:ascii="Segoe UI Symbol" w:hAnsi="Segoe UI Symbol" w:cs="Segoe UI Symbol"/>
        </w:rPr>
        <w:t>☐</w:t>
      </w:r>
      <w:r w:rsidRPr="002156F5">
        <w:rPr>
          <w:rFonts w:ascii="Lato" w:hAnsi="Lato"/>
        </w:rPr>
        <w:t xml:space="preserve">  </w:t>
      </w:r>
    </w:p>
    <w:p w:rsidR="00AA562B" w:rsidRPr="002156F5" w:rsidRDefault="00AA562B" w:rsidP="003710CB">
      <w:pPr>
        <w:pStyle w:val="ListParagraph"/>
        <w:numPr>
          <w:ilvl w:val="0"/>
          <w:numId w:val="21"/>
        </w:numPr>
        <w:spacing w:after="0" w:line="240" w:lineRule="auto"/>
        <w:ind w:left="720"/>
        <w:rPr>
          <w:rFonts w:ascii="Lato" w:hAnsi="Lato"/>
        </w:rPr>
      </w:pPr>
      <w:r w:rsidRPr="002156F5">
        <w:rPr>
          <w:rFonts w:ascii="Lato" w:hAnsi="Lato"/>
        </w:rPr>
        <w:t>Needs support and educational input prior to repeating all of this assessment</w:t>
      </w:r>
      <w:r w:rsidRPr="002156F5">
        <w:rPr>
          <w:rFonts w:ascii="Segoe UI Symbol" w:hAnsi="Segoe UI Symbol" w:cs="Segoe UI Symbol"/>
        </w:rPr>
        <w:t>☐</w:t>
      </w:r>
    </w:p>
    <w:p w:rsidR="004835DD" w:rsidRPr="002156F5" w:rsidRDefault="004835DD" w:rsidP="004835DD">
      <w:pPr>
        <w:contextualSpacing/>
        <w:rPr>
          <w:rFonts w:ascii="Lato" w:hAnsi="Lato" w:cstheme="minorHAnsi"/>
          <w:sz w:val="24"/>
          <w:szCs w:val="24"/>
        </w:rPr>
      </w:pPr>
    </w:p>
    <w:p w:rsidR="00506E92" w:rsidRPr="002156F5" w:rsidRDefault="00506E92">
      <w:pPr>
        <w:rPr>
          <w:rFonts w:ascii="Lato" w:hAnsi="Lato"/>
          <w:b/>
          <w:sz w:val="32"/>
        </w:rPr>
      </w:pPr>
      <w:r w:rsidRPr="002156F5">
        <w:rPr>
          <w:rFonts w:ascii="Lato" w:hAnsi="Lato"/>
          <w:b/>
          <w:sz w:val="32"/>
        </w:rPr>
        <w:br w:type="page"/>
      </w:r>
    </w:p>
    <w:p w:rsidR="00BE0219" w:rsidRPr="002156F5" w:rsidRDefault="00915C5B" w:rsidP="0059414A">
      <w:pPr>
        <w:jc w:val="center"/>
        <w:rPr>
          <w:rFonts w:ascii="Lato" w:hAnsi="Lato"/>
          <w:b/>
          <w:sz w:val="32"/>
        </w:rPr>
      </w:pPr>
      <w:r w:rsidRPr="002156F5">
        <w:rPr>
          <w:rFonts w:ascii="Lato" w:hAnsi="Lato"/>
          <w:b/>
          <w:sz w:val="32"/>
        </w:rPr>
        <w:lastRenderedPageBreak/>
        <w:t xml:space="preserve">Appendix 1 - </w:t>
      </w:r>
      <w:r w:rsidR="00BE0219" w:rsidRPr="002156F5">
        <w:rPr>
          <w:rFonts w:ascii="Lato" w:hAnsi="Lato"/>
          <w:b/>
          <w:sz w:val="32"/>
        </w:rPr>
        <w:t xml:space="preserve">GP </w:t>
      </w:r>
      <w:r w:rsidR="00B75168" w:rsidRPr="002156F5">
        <w:rPr>
          <w:rFonts w:ascii="Lato" w:hAnsi="Lato"/>
          <w:b/>
          <w:sz w:val="32"/>
        </w:rPr>
        <w:t>Trainee</w:t>
      </w:r>
      <w:r w:rsidR="00BE0219" w:rsidRPr="002156F5">
        <w:rPr>
          <w:rFonts w:ascii="Lato" w:hAnsi="Lato"/>
          <w:b/>
          <w:sz w:val="32"/>
        </w:rPr>
        <w:t xml:space="preserve"> prescribing review checklist</w:t>
      </w:r>
    </w:p>
    <w:tbl>
      <w:tblPr>
        <w:tblStyle w:val="TableGrid"/>
        <w:tblW w:w="9640" w:type="dxa"/>
        <w:tblInd w:w="-318" w:type="dxa"/>
        <w:tblLook w:val="04A0" w:firstRow="1" w:lastRow="0" w:firstColumn="1" w:lastColumn="0" w:noHBand="0" w:noVBand="1"/>
      </w:tblPr>
      <w:tblGrid>
        <w:gridCol w:w="1887"/>
        <w:gridCol w:w="7753"/>
      </w:tblGrid>
      <w:tr w:rsidR="00CB0C18" w:rsidRPr="002156F5" w:rsidTr="00CB0C18">
        <w:tc>
          <w:tcPr>
            <w:tcW w:w="1844" w:type="dxa"/>
          </w:tcPr>
          <w:p w:rsidR="00CB0C18" w:rsidRPr="002156F5" w:rsidRDefault="00CB0C18" w:rsidP="00B74B5D">
            <w:pPr>
              <w:rPr>
                <w:rFonts w:ascii="Lato" w:hAnsi="Lato"/>
                <w:b/>
                <w:sz w:val="28"/>
              </w:rPr>
            </w:pPr>
            <w:r w:rsidRPr="002156F5">
              <w:rPr>
                <w:rFonts w:ascii="Lato" w:hAnsi="Lato"/>
                <w:b/>
                <w:sz w:val="28"/>
              </w:rPr>
              <w:t>Prescribing area</w:t>
            </w:r>
          </w:p>
        </w:tc>
        <w:tc>
          <w:tcPr>
            <w:tcW w:w="7796" w:type="dxa"/>
          </w:tcPr>
          <w:p w:rsidR="00CB0C18" w:rsidRPr="002156F5" w:rsidRDefault="00CB0C18" w:rsidP="00B74B5D">
            <w:pPr>
              <w:rPr>
                <w:rFonts w:ascii="Lato" w:hAnsi="Lato"/>
                <w:b/>
                <w:sz w:val="28"/>
              </w:rPr>
            </w:pPr>
            <w:r w:rsidRPr="002156F5">
              <w:rPr>
                <w:rFonts w:ascii="Lato" w:hAnsi="Lato"/>
                <w:b/>
                <w:sz w:val="28"/>
              </w:rPr>
              <w:t>Areas to consider</w:t>
            </w:r>
          </w:p>
        </w:tc>
      </w:tr>
      <w:tr w:rsidR="00CB0C18" w:rsidRPr="002156F5" w:rsidTr="00CB0C18">
        <w:tc>
          <w:tcPr>
            <w:tcW w:w="1844" w:type="dxa"/>
          </w:tcPr>
          <w:p w:rsidR="00CB0C18" w:rsidRPr="002156F5" w:rsidRDefault="00CB0C18" w:rsidP="00BE0219">
            <w:pPr>
              <w:ind w:right="181"/>
              <w:rPr>
                <w:rFonts w:ascii="Lato" w:hAnsi="Lato"/>
                <w:b/>
                <w:sz w:val="24"/>
              </w:rPr>
            </w:pPr>
            <w:r w:rsidRPr="002156F5">
              <w:rPr>
                <w:rFonts w:ascii="Lato" w:hAnsi="Lato"/>
                <w:b/>
                <w:sz w:val="24"/>
              </w:rPr>
              <w:t>Right Drug</w:t>
            </w:r>
          </w:p>
        </w:tc>
        <w:tc>
          <w:tcPr>
            <w:tcW w:w="7796" w:type="dxa"/>
          </w:tcPr>
          <w:p w:rsidR="00CB0C18" w:rsidRPr="002156F5" w:rsidRDefault="00CB0C18" w:rsidP="00BE0219">
            <w:pPr>
              <w:pStyle w:val="ListParagraph"/>
              <w:numPr>
                <w:ilvl w:val="0"/>
                <w:numId w:val="7"/>
              </w:numPr>
              <w:rPr>
                <w:rFonts w:ascii="Lato" w:hAnsi="Lato"/>
                <w:sz w:val="24"/>
              </w:rPr>
            </w:pPr>
            <w:r w:rsidRPr="002156F5">
              <w:rPr>
                <w:rFonts w:ascii="Lato" w:hAnsi="Lato"/>
                <w:sz w:val="24"/>
              </w:rPr>
              <w:t>Evidence for use in the indication</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Allergies</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Contra-indications/Cautions</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Interactions with co-prescribed medication</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Local and national prescribing guidelines</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Local formulary</w:t>
            </w:r>
          </w:p>
          <w:p w:rsidR="00CB0C18" w:rsidRPr="002156F5" w:rsidRDefault="00F526F6" w:rsidP="00BE0219">
            <w:pPr>
              <w:pStyle w:val="ListParagraph"/>
              <w:numPr>
                <w:ilvl w:val="0"/>
                <w:numId w:val="7"/>
              </w:numPr>
              <w:rPr>
                <w:rFonts w:ascii="Lato" w:hAnsi="Lato"/>
                <w:sz w:val="24"/>
              </w:rPr>
            </w:pPr>
            <w:r w:rsidRPr="002156F5">
              <w:rPr>
                <w:rFonts w:ascii="Lato" w:hAnsi="Lato"/>
                <w:sz w:val="24"/>
              </w:rPr>
              <w:t>Social issues (</w:t>
            </w:r>
            <w:r w:rsidR="00320D88" w:rsidRPr="002156F5">
              <w:rPr>
                <w:rFonts w:ascii="Lato" w:hAnsi="Lato"/>
                <w:sz w:val="24"/>
              </w:rPr>
              <w:t>e.g.</w:t>
            </w:r>
            <w:r w:rsidRPr="002156F5">
              <w:rPr>
                <w:rFonts w:ascii="Lato" w:hAnsi="Lato"/>
                <w:sz w:val="24"/>
              </w:rPr>
              <w:t xml:space="preserve"> carers, inclusion in a monitored dosage system)</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Formulation</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Duplication</w:t>
            </w:r>
            <w:r w:rsidR="00F526F6" w:rsidRPr="002156F5">
              <w:rPr>
                <w:rFonts w:ascii="Lato" w:hAnsi="Lato"/>
                <w:sz w:val="24"/>
              </w:rPr>
              <w:t xml:space="preserve"> or omissions in therapy.</w:t>
            </w:r>
          </w:p>
          <w:p w:rsidR="00CB0C18" w:rsidRPr="002156F5" w:rsidRDefault="00CB0C18" w:rsidP="00BE0219">
            <w:pPr>
              <w:pStyle w:val="ListParagraph"/>
              <w:numPr>
                <w:ilvl w:val="0"/>
                <w:numId w:val="7"/>
              </w:numPr>
              <w:rPr>
                <w:rFonts w:ascii="Lato" w:hAnsi="Lato"/>
                <w:sz w:val="24"/>
              </w:rPr>
            </w:pPr>
            <w:r w:rsidRPr="002156F5">
              <w:rPr>
                <w:rFonts w:ascii="Lato" w:hAnsi="Lato"/>
                <w:sz w:val="24"/>
              </w:rPr>
              <w:t>Correct use of brand prescribing for safety reasons</w:t>
            </w:r>
          </w:p>
        </w:tc>
      </w:tr>
      <w:tr w:rsidR="00CB0C18" w:rsidRPr="002156F5" w:rsidTr="00CB0C18">
        <w:tc>
          <w:tcPr>
            <w:tcW w:w="1844" w:type="dxa"/>
          </w:tcPr>
          <w:p w:rsidR="00CB0C18" w:rsidRPr="002156F5" w:rsidRDefault="00CB0C18" w:rsidP="00B74B5D">
            <w:pPr>
              <w:rPr>
                <w:rFonts w:ascii="Lato" w:hAnsi="Lato"/>
                <w:b/>
                <w:sz w:val="24"/>
              </w:rPr>
            </w:pPr>
            <w:r w:rsidRPr="002156F5">
              <w:rPr>
                <w:rFonts w:ascii="Lato" w:hAnsi="Lato"/>
                <w:b/>
                <w:sz w:val="24"/>
              </w:rPr>
              <w:t>Right Dose</w:t>
            </w:r>
          </w:p>
        </w:tc>
        <w:tc>
          <w:tcPr>
            <w:tcW w:w="7796" w:type="dxa"/>
          </w:tcPr>
          <w:p w:rsidR="00CB0C18" w:rsidRPr="002156F5" w:rsidRDefault="00CB0C18" w:rsidP="00BE0219">
            <w:pPr>
              <w:pStyle w:val="ListParagraph"/>
              <w:numPr>
                <w:ilvl w:val="0"/>
                <w:numId w:val="8"/>
              </w:numPr>
              <w:rPr>
                <w:rFonts w:ascii="Lato" w:hAnsi="Lato"/>
                <w:sz w:val="24"/>
              </w:rPr>
            </w:pPr>
            <w:r w:rsidRPr="002156F5">
              <w:rPr>
                <w:rFonts w:ascii="Lato" w:hAnsi="Lato"/>
                <w:sz w:val="24"/>
              </w:rPr>
              <w:t>Renal or hepatic function</w:t>
            </w:r>
          </w:p>
          <w:p w:rsidR="00CB0C18" w:rsidRPr="002156F5" w:rsidRDefault="00CB0C18" w:rsidP="00BE0219">
            <w:pPr>
              <w:pStyle w:val="ListParagraph"/>
              <w:numPr>
                <w:ilvl w:val="0"/>
                <w:numId w:val="8"/>
              </w:numPr>
              <w:rPr>
                <w:rFonts w:ascii="Lato" w:hAnsi="Lato"/>
                <w:sz w:val="24"/>
              </w:rPr>
            </w:pPr>
            <w:r w:rsidRPr="002156F5">
              <w:rPr>
                <w:rFonts w:ascii="Lato" w:hAnsi="Lato"/>
                <w:sz w:val="24"/>
              </w:rPr>
              <w:t>Age / weight</w:t>
            </w:r>
          </w:p>
          <w:p w:rsidR="00CB0C18" w:rsidRPr="002156F5" w:rsidRDefault="00CB0C18" w:rsidP="00BE0219">
            <w:pPr>
              <w:pStyle w:val="ListParagraph"/>
              <w:numPr>
                <w:ilvl w:val="0"/>
                <w:numId w:val="8"/>
              </w:numPr>
              <w:rPr>
                <w:rFonts w:ascii="Lato" w:hAnsi="Lato"/>
                <w:sz w:val="24"/>
              </w:rPr>
            </w:pPr>
            <w:r w:rsidRPr="002156F5">
              <w:rPr>
                <w:rFonts w:ascii="Lato" w:hAnsi="Lato"/>
                <w:sz w:val="24"/>
              </w:rPr>
              <w:t>Local and national prescribing guidance (including MHRA)</w:t>
            </w:r>
          </w:p>
          <w:p w:rsidR="00CB0C18" w:rsidRPr="002156F5" w:rsidRDefault="00CB0C18" w:rsidP="00BE0219">
            <w:pPr>
              <w:pStyle w:val="ListParagraph"/>
              <w:numPr>
                <w:ilvl w:val="0"/>
                <w:numId w:val="8"/>
              </w:numPr>
              <w:rPr>
                <w:rFonts w:ascii="Lato" w:hAnsi="Lato"/>
                <w:sz w:val="24"/>
              </w:rPr>
            </w:pPr>
            <w:r w:rsidRPr="002156F5">
              <w:rPr>
                <w:rFonts w:ascii="Lato" w:hAnsi="Lato"/>
                <w:sz w:val="24"/>
              </w:rPr>
              <w:t>Is the dose correct for the indication?</w:t>
            </w:r>
          </w:p>
          <w:p w:rsidR="00CB0C18" w:rsidRPr="002156F5" w:rsidRDefault="00CB0C18" w:rsidP="00BE0219">
            <w:pPr>
              <w:pStyle w:val="ListParagraph"/>
              <w:numPr>
                <w:ilvl w:val="0"/>
                <w:numId w:val="8"/>
              </w:numPr>
              <w:rPr>
                <w:rFonts w:ascii="Lato" w:hAnsi="Lato"/>
                <w:sz w:val="24"/>
              </w:rPr>
            </w:pPr>
            <w:r w:rsidRPr="002156F5">
              <w:rPr>
                <w:rFonts w:ascii="Lato" w:hAnsi="Lato"/>
                <w:sz w:val="24"/>
              </w:rPr>
              <w:t xml:space="preserve">Has </w:t>
            </w:r>
            <w:r w:rsidR="00F526F6" w:rsidRPr="002156F5">
              <w:rPr>
                <w:rFonts w:ascii="Lato" w:hAnsi="Lato"/>
                <w:sz w:val="24"/>
              </w:rPr>
              <w:t>i</w:t>
            </w:r>
            <w:r w:rsidRPr="002156F5">
              <w:rPr>
                <w:rFonts w:ascii="Lato" w:hAnsi="Lato"/>
                <w:sz w:val="24"/>
              </w:rPr>
              <w:t>ncreasing or reducing dosing been done appropriately?</w:t>
            </w:r>
          </w:p>
          <w:p w:rsidR="00CB0C18" w:rsidRPr="002156F5" w:rsidRDefault="00CB0C18" w:rsidP="00BE0219">
            <w:pPr>
              <w:pStyle w:val="ListParagraph"/>
              <w:numPr>
                <w:ilvl w:val="0"/>
                <w:numId w:val="8"/>
              </w:numPr>
              <w:rPr>
                <w:rFonts w:ascii="Lato" w:hAnsi="Lato"/>
                <w:sz w:val="24"/>
              </w:rPr>
            </w:pPr>
            <w:r w:rsidRPr="002156F5">
              <w:rPr>
                <w:rFonts w:ascii="Lato" w:hAnsi="Lato"/>
                <w:sz w:val="24"/>
              </w:rPr>
              <w:t>Most appropriate strength of tablet prescribed for the required dose.</w:t>
            </w:r>
          </w:p>
        </w:tc>
      </w:tr>
      <w:tr w:rsidR="00CB0C18" w:rsidRPr="002156F5" w:rsidTr="00CB0C18">
        <w:tc>
          <w:tcPr>
            <w:tcW w:w="1844" w:type="dxa"/>
          </w:tcPr>
          <w:p w:rsidR="00CB0C18" w:rsidRPr="002156F5" w:rsidRDefault="00CB0C18" w:rsidP="00B74B5D">
            <w:pPr>
              <w:rPr>
                <w:rFonts w:ascii="Lato" w:hAnsi="Lato"/>
                <w:b/>
                <w:sz w:val="24"/>
              </w:rPr>
            </w:pPr>
            <w:r w:rsidRPr="002156F5">
              <w:rPr>
                <w:rFonts w:ascii="Lato" w:hAnsi="Lato"/>
                <w:b/>
                <w:sz w:val="24"/>
              </w:rPr>
              <w:t>Right Dosage Instructions</w:t>
            </w:r>
          </w:p>
        </w:tc>
        <w:tc>
          <w:tcPr>
            <w:tcW w:w="7796" w:type="dxa"/>
          </w:tcPr>
          <w:p w:rsidR="00CB0C18" w:rsidRPr="002156F5" w:rsidRDefault="00CB0C18" w:rsidP="00BE0219">
            <w:pPr>
              <w:pStyle w:val="ListParagraph"/>
              <w:numPr>
                <w:ilvl w:val="0"/>
                <w:numId w:val="9"/>
              </w:numPr>
              <w:rPr>
                <w:rFonts w:ascii="Lato" w:hAnsi="Lato"/>
                <w:sz w:val="24"/>
              </w:rPr>
            </w:pPr>
            <w:r w:rsidRPr="002156F5">
              <w:rPr>
                <w:rFonts w:ascii="Lato" w:hAnsi="Lato"/>
                <w:sz w:val="24"/>
              </w:rPr>
              <w:t>Clear and unambiguous (avoiding “as directed”)</w:t>
            </w:r>
          </w:p>
          <w:p w:rsidR="00CB0C18" w:rsidRPr="002156F5" w:rsidRDefault="00CB0C18" w:rsidP="00BE0219">
            <w:pPr>
              <w:pStyle w:val="ListParagraph"/>
              <w:numPr>
                <w:ilvl w:val="0"/>
                <w:numId w:val="9"/>
              </w:numPr>
              <w:rPr>
                <w:rFonts w:ascii="Lato" w:hAnsi="Lato"/>
                <w:sz w:val="24"/>
              </w:rPr>
            </w:pPr>
            <w:r w:rsidRPr="002156F5">
              <w:rPr>
                <w:rFonts w:ascii="Lato" w:hAnsi="Lato"/>
                <w:sz w:val="24"/>
              </w:rPr>
              <w:t>Up to date (</w:t>
            </w:r>
            <w:r w:rsidR="00095424" w:rsidRPr="002156F5">
              <w:rPr>
                <w:rFonts w:ascii="Lato" w:hAnsi="Lato"/>
                <w:sz w:val="24"/>
              </w:rPr>
              <w:t>according to</w:t>
            </w:r>
            <w:r w:rsidRPr="002156F5">
              <w:rPr>
                <w:rFonts w:ascii="Lato" w:hAnsi="Lato"/>
                <w:sz w:val="24"/>
              </w:rPr>
              <w:t xml:space="preserve"> current usage/latest letters)</w:t>
            </w:r>
          </w:p>
          <w:p w:rsidR="00CB0C18" w:rsidRPr="002156F5" w:rsidRDefault="00CB0C18" w:rsidP="00BE0219">
            <w:pPr>
              <w:pStyle w:val="ListParagraph"/>
              <w:numPr>
                <w:ilvl w:val="0"/>
                <w:numId w:val="9"/>
              </w:numPr>
              <w:rPr>
                <w:rFonts w:ascii="Lato" w:hAnsi="Lato"/>
                <w:sz w:val="24"/>
              </w:rPr>
            </w:pPr>
            <w:r w:rsidRPr="002156F5">
              <w:rPr>
                <w:rFonts w:ascii="Lato" w:hAnsi="Lato"/>
                <w:sz w:val="24"/>
              </w:rPr>
              <w:t>Include route of administration/area of application/treatment eye or ear</w:t>
            </w:r>
          </w:p>
          <w:p w:rsidR="00CB0C18" w:rsidRPr="002156F5" w:rsidRDefault="00CB0C18" w:rsidP="00774399">
            <w:pPr>
              <w:pStyle w:val="ListParagraph"/>
              <w:numPr>
                <w:ilvl w:val="0"/>
                <w:numId w:val="9"/>
              </w:numPr>
              <w:rPr>
                <w:rFonts w:ascii="Lato" w:hAnsi="Lato"/>
                <w:sz w:val="24"/>
              </w:rPr>
            </w:pPr>
            <w:r w:rsidRPr="002156F5">
              <w:rPr>
                <w:rFonts w:ascii="Lato" w:hAnsi="Lato"/>
                <w:sz w:val="24"/>
              </w:rPr>
              <w:t>Are the instructions able to be read and understood by the patient?</w:t>
            </w:r>
          </w:p>
        </w:tc>
      </w:tr>
      <w:tr w:rsidR="00CB0C18" w:rsidRPr="002156F5" w:rsidTr="00CB0C18">
        <w:tc>
          <w:tcPr>
            <w:tcW w:w="1844" w:type="dxa"/>
          </w:tcPr>
          <w:p w:rsidR="00CB0C18" w:rsidRPr="002156F5" w:rsidRDefault="00CB0C18" w:rsidP="00B74B5D">
            <w:pPr>
              <w:rPr>
                <w:rFonts w:ascii="Lato" w:hAnsi="Lato"/>
                <w:b/>
                <w:sz w:val="24"/>
              </w:rPr>
            </w:pPr>
            <w:r w:rsidRPr="002156F5">
              <w:rPr>
                <w:rFonts w:ascii="Lato" w:hAnsi="Lato"/>
                <w:b/>
                <w:sz w:val="24"/>
              </w:rPr>
              <w:t>Right Follow-up</w:t>
            </w:r>
          </w:p>
        </w:tc>
        <w:tc>
          <w:tcPr>
            <w:tcW w:w="7796" w:type="dxa"/>
          </w:tcPr>
          <w:p w:rsidR="00F41712" w:rsidRPr="002156F5" w:rsidRDefault="00F526F6" w:rsidP="00F41712">
            <w:pPr>
              <w:pStyle w:val="ListParagraph"/>
              <w:numPr>
                <w:ilvl w:val="0"/>
                <w:numId w:val="10"/>
              </w:numPr>
              <w:rPr>
                <w:rFonts w:ascii="Lato" w:hAnsi="Lato"/>
                <w:sz w:val="24"/>
              </w:rPr>
            </w:pPr>
            <w:r w:rsidRPr="002156F5">
              <w:rPr>
                <w:rFonts w:ascii="Lato" w:hAnsi="Lato"/>
                <w:sz w:val="24"/>
              </w:rPr>
              <w:t>Has the n</w:t>
            </w:r>
            <w:r w:rsidR="00CB0C18" w:rsidRPr="002156F5">
              <w:rPr>
                <w:rFonts w:ascii="Lato" w:hAnsi="Lato"/>
                <w:sz w:val="24"/>
              </w:rPr>
              <w:t>ecessary monitoring been planned/taken</w:t>
            </w:r>
            <w:r w:rsidRPr="002156F5">
              <w:rPr>
                <w:rFonts w:ascii="Lato" w:hAnsi="Lato"/>
                <w:sz w:val="24"/>
              </w:rPr>
              <w:t>/acted upon</w:t>
            </w:r>
            <w:r w:rsidR="00CB0C18" w:rsidRPr="002156F5">
              <w:rPr>
                <w:rFonts w:ascii="Lato" w:hAnsi="Lato"/>
                <w:sz w:val="24"/>
              </w:rPr>
              <w:t xml:space="preserve"> e.g. blood tests, BP</w:t>
            </w:r>
            <w:r w:rsidR="00F41712" w:rsidRPr="002156F5">
              <w:rPr>
                <w:rFonts w:ascii="Lato" w:hAnsi="Lato"/>
                <w:sz w:val="24"/>
              </w:rPr>
              <w:t>.</w:t>
            </w:r>
          </w:p>
          <w:p w:rsidR="00CB0C18" w:rsidRPr="002156F5" w:rsidRDefault="00CB0C18" w:rsidP="00F41712">
            <w:pPr>
              <w:pStyle w:val="ListParagraph"/>
              <w:numPr>
                <w:ilvl w:val="0"/>
                <w:numId w:val="10"/>
              </w:numPr>
              <w:rPr>
                <w:rFonts w:ascii="Lato" w:hAnsi="Lato"/>
                <w:sz w:val="24"/>
              </w:rPr>
            </w:pPr>
            <w:r w:rsidRPr="002156F5">
              <w:rPr>
                <w:rFonts w:ascii="Lato" w:hAnsi="Lato"/>
                <w:sz w:val="24"/>
              </w:rPr>
              <w:t>Has the item been placed on repeat appropriately so that it cannot be continued without a necessary review</w:t>
            </w:r>
            <w:r w:rsidR="00F526F6" w:rsidRPr="002156F5">
              <w:rPr>
                <w:rFonts w:ascii="Lato" w:hAnsi="Lato"/>
                <w:sz w:val="24"/>
              </w:rPr>
              <w:t>?</w:t>
            </w:r>
          </w:p>
        </w:tc>
      </w:tr>
      <w:tr w:rsidR="00CB0C18" w:rsidRPr="002156F5" w:rsidTr="00CB0C18">
        <w:tc>
          <w:tcPr>
            <w:tcW w:w="1844" w:type="dxa"/>
          </w:tcPr>
          <w:p w:rsidR="00CB0C18" w:rsidRPr="002156F5" w:rsidRDefault="00CB0C18" w:rsidP="00B74B5D">
            <w:pPr>
              <w:rPr>
                <w:rFonts w:ascii="Lato" w:hAnsi="Lato"/>
                <w:b/>
                <w:sz w:val="24"/>
              </w:rPr>
            </w:pPr>
            <w:r w:rsidRPr="002156F5">
              <w:rPr>
                <w:rFonts w:ascii="Lato" w:hAnsi="Lato"/>
                <w:b/>
                <w:sz w:val="24"/>
              </w:rPr>
              <w:t>Right Documentation</w:t>
            </w:r>
          </w:p>
        </w:tc>
        <w:tc>
          <w:tcPr>
            <w:tcW w:w="7796" w:type="dxa"/>
          </w:tcPr>
          <w:p w:rsidR="00CB0C18" w:rsidRPr="002156F5" w:rsidRDefault="00CB0C18" w:rsidP="00BE0219">
            <w:pPr>
              <w:pStyle w:val="ListParagraph"/>
              <w:numPr>
                <w:ilvl w:val="0"/>
                <w:numId w:val="11"/>
              </w:numPr>
              <w:rPr>
                <w:rFonts w:ascii="Lato" w:hAnsi="Lato"/>
                <w:sz w:val="24"/>
              </w:rPr>
            </w:pPr>
            <w:r w:rsidRPr="002156F5">
              <w:rPr>
                <w:rFonts w:ascii="Lato" w:hAnsi="Lato"/>
                <w:sz w:val="24"/>
              </w:rPr>
              <w:t>Is the indication for prescribing clear</w:t>
            </w:r>
            <w:r w:rsidR="00095424" w:rsidRPr="002156F5">
              <w:rPr>
                <w:rFonts w:ascii="Lato" w:hAnsi="Lato"/>
                <w:sz w:val="24"/>
              </w:rPr>
              <w:t xml:space="preserve"> and relevant</w:t>
            </w:r>
            <w:r w:rsidRPr="002156F5">
              <w:rPr>
                <w:rFonts w:ascii="Lato" w:hAnsi="Lato"/>
                <w:sz w:val="24"/>
              </w:rPr>
              <w:t>?</w:t>
            </w:r>
          </w:p>
          <w:p w:rsidR="00CB0C18" w:rsidRPr="002156F5" w:rsidRDefault="00CB0C18" w:rsidP="00BE0219">
            <w:pPr>
              <w:pStyle w:val="ListParagraph"/>
              <w:numPr>
                <w:ilvl w:val="0"/>
                <w:numId w:val="11"/>
              </w:numPr>
              <w:rPr>
                <w:rFonts w:ascii="Lato" w:hAnsi="Lato"/>
                <w:sz w:val="24"/>
              </w:rPr>
            </w:pPr>
            <w:r w:rsidRPr="002156F5">
              <w:rPr>
                <w:rFonts w:ascii="Lato" w:hAnsi="Lato"/>
                <w:sz w:val="24"/>
              </w:rPr>
              <w:t xml:space="preserve">If prescribing does not follow </w:t>
            </w:r>
            <w:r w:rsidR="00095424" w:rsidRPr="002156F5">
              <w:rPr>
                <w:rFonts w:ascii="Lato" w:hAnsi="Lato"/>
                <w:sz w:val="24"/>
              </w:rPr>
              <w:t xml:space="preserve">standard </w:t>
            </w:r>
            <w:r w:rsidRPr="002156F5">
              <w:rPr>
                <w:rFonts w:ascii="Lato" w:hAnsi="Lato"/>
                <w:sz w:val="24"/>
              </w:rPr>
              <w:t>guidance is the reason documented?</w:t>
            </w:r>
          </w:p>
          <w:p w:rsidR="00CB0C18" w:rsidRPr="002156F5" w:rsidRDefault="00CB0C18" w:rsidP="00BE0219">
            <w:pPr>
              <w:pStyle w:val="ListParagraph"/>
              <w:numPr>
                <w:ilvl w:val="0"/>
                <w:numId w:val="11"/>
              </w:numPr>
              <w:rPr>
                <w:rFonts w:ascii="Lato" w:hAnsi="Lato"/>
                <w:sz w:val="24"/>
              </w:rPr>
            </w:pPr>
            <w:r w:rsidRPr="002156F5">
              <w:rPr>
                <w:rFonts w:ascii="Lato" w:hAnsi="Lato"/>
                <w:sz w:val="24"/>
              </w:rPr>
              <w:t xml:space="preserve">Is the plan for </w:t>
            </w:r>
            <w:r w:rsidR="00F526F6" w:rsidRPr="002156F5">
              <w:rPr>
                <w:rFonts w:ascii="Lato" w:hAnsi="Lato"/>
                <w:sz w:val="24"/>
              </w:rPr>
              <w:t xml:space="preserve">any </w:t>
            </w:r>
            <w:r w:rsidRPr="002156F5">
              <w:rPr>
                <w:rFonts w:ascii="Lato" w:hAnsi="Lato"/>
                <w:sz w:val="24"/>
              </w:rPr>
              <w:t xml:space="preserve">necessary monitoring </w:t>
            </w:r>
            <w:r w:rsidR="00F526F6" w:rsidRPr="002156F5">
              <w:rPr>
                <w:rFonts w:ascii="Lato" w:hAnsi="Lato"/>
                <w:sz w:val="24"/>
              </w:rPr>
              <w:t xml:space="preserve">or follow up </w:t>
            </w:r>
            <w:r w:rsidRPr="002156F5">
              <w:rPr>
                <w:rFonts w:ascii="Lato" w:hAnsi="Lato"/>
                <w:sz w:val="24"/>
              </w:rPr>
              <w:t>documented?</w:t>
            </w:r>
          </w:p>
        </w:tc>
      </w:tr>
      <w:tr w:rsidR="00F526F6" w:rsidRPr="002156F5" w:rsidTr="00CB0C18">
        <w:tc>
          <w:tcPr>
            <w:tcW w:w="1844" w:type="dxa"/>
          </w:tcPr>
          <w:p w:rsidR="00F526F6" w:rsidRPr="002156F5" w:rsidRDefault="00F526F6" w:rsidP="00B74B5D">
            <w:pPr>
              <w:rPr>
                <w:rFonts w:ascii="Lato" w:hAnsi="Lato"/>
                <w:b/>
                <w:sz w:val="24"/>
              </w:rPr>
            </w:pPr>
            <w:r w:rsidRPr="002156F5">
              <w:rPr>
                <w:rFonts w:ascii="Lato" w:hAnsi="Lato"/>
                <w:b/>
                <w:sz w:val="24"/>
              </w:rPr>
              <w:t>Right Review</w:t>
            </w:r>
          </w:p>
        </w:tc>
        <w:tc>
          <w:tcPr>
            <w:tcW w:w="7796" w:type="dxa"/>
          </w:tcPr>
          <w:p w:rsidR="00F526F6" w:rsidRPr="002156F5" w:rsidRDefault="00F526F6" w:rsidP="00BE0219">
            <w:pPr>
              <w:pStyle w:val="ListParagraph"/>
              <w:numPr>
                <w:ilvl w:val="0"/>
                <w:numId w:val="11"/>
              </w:numPr>
              <w:rPr>
                <w:rFonts w:ascii="Lato" w:hAnsi="Lato"/>
                <w:sz w:val="24"/>
              </w:rPr>
            </w:pPr>
            <w:r w:rsidRPr="002156F5">
              <w:rPr>
                <w:rFonts w:ascii="Lato" w:hAnsi="Lato"/>
                <w:sz w:val="24"/>
              </w:rPr>
              <w:t>Where the medication has been used before</w:t>
            </w:r>
            <w:r w:rsidR="00F04F58" w:rsidRPr="002156F5">
              <w:rPr>
                <w:rFonts w:ascii="Lato" w:hAnsi="Lato"/>
                <w:sz w:val="24"/>
              </w:rPr>
              <w:t>,</w:t>
            </w:r>
            <w:r w:rsidRPr="002156F5">
              <w:rPr>
                <w:rFonts w:ascii="Lato" w:hAnsi="Lato"/>
                <w:sz w:val="24"/>
              </w:rPr>
              <w:t xml:space="preserve"> has under or over-ordering been addressed </w:t>
            </w:r>
            <w:r w:rsidR="0059414A" w:rsidRPr="002156F5">
              <w:rPr>
                <w:rFonts w:ascii="Lato" w:hAnsi="Lato"/>
                <w:sz w:val="24"/>
              </w:rPr>
              <w:t>before</w:t>
            </w:r>
            <w:r w:rsidR="00F04F58" w:rsidRPr="002156F5">
              <w:rPr>
                <w:rFonts w:ascii="Lato" w:hAnsi="Lato"/>
                <w:sz w:val="24"/>
              </w:rPr>
              <w:t xml:space="preserve"> </w:t>
            </w:r>
            <w:r w:rsidRPr="002156F5">
              <w:rPr>
                <w:rFonts w:ascii="Lato" w:hAnsi="Lato"/>
                <w:sz w:val="24"/>
              </w:rPr>
              <w:t>supplying (adherence to therapy)?</w:t>
            </w:r>
          </w:p>
          <w:p w:rsidR="00F526F6" w:rsidRPr="002156F5" w:rsidRDefault="00F526F6" w:rsidP="00F41712">
            <w:pPr>
              <w:pStyle w:val="ListParagraph"/>
              <w:numPr>
                <w:ilvl w:val="0"/>
                <w:numId w:val="11"/>
              </w:numPr>
              <w:rPr>
                <w:rFonts w:ascii="Lato" w:hAnsi="Lato"/>
                <w:sz w:val="24"/>
              </w:rPr>
            </w:pPr>
            <w:r w:rsidRPr="002156F5">
              <w:rPr>
                <w:rFonts w:ascii="Lato" w:hAnsi="Lato"/>
                <w:sz w:val="24"/>
              </w:rPr>
              <w:t>Ha</w:t>
            </w:r>
            <w:r w:rsidR="00F41712" w:rsidRPr="002156F5">
              <w:rPr>
                <w:rFonts w:ascii="Lato" w:hAnsi="Lato"/>
                <w:sz w:val="24"/>
              </w:rPr>
              <w:t>ve</w:t>
            </w:r>
            <w:r w:rsidRPr="002156F5">
              <w:rPr>
                <w:rFonts w:ascii="Lato" w:hAnsi="Lato"/>
                <w:sz w:val="24"/>
              </w:rPr>
              <w:t xml:space="preserve"> </w:t>
            </w:r>
            <w:r w:rsidR="00F41712" w:rsidRPr="002156F5">
              <w:rPr>
                <w:rFonts w:ascii="Lato" w:hAnsi="Lato"/>
                <w:sz w:val="24"/>
              </w:rPr>
              <w:t>any</w:t>
            </w:r>
            <w:r w:rsidRPr="002156F5">
              <w:rPr>
                <w:rFonts w:ascii="Lato" w:hAnsi="Lato"/>
                <w:sz w:val="24"/>
              </w:rPr>
              <w:t xml:space="preserve"> necessary </w:t>
            </w:r>
            <w:r w:rsidR="00F41712" w:rsidRPr="002156F5">
              <w:rPr>
                <w:rFonts w:ascii="Lato" w:hAnsi="Lato"/>
                <w:sz w:val="24"/>
              </w:rPr>
              <w:t>discussions taken place before continuing medications with risks e.g. HRT</w:t>
            </w:r>
            <w:r w:rsidR="00F04F58" w:rsidRPr="002156F5">
              <w:rPr>
                <w:rFonts w:ascii="Lato" w:hAnsi="Lato"/>
                <w:sz w:val="24"/>
              </w:rPr>
              <w:t>?</w:t>
            </w:r>
          </w:p>
        </w:tc>
      </w:tr>
      <w:tr w:rsidR="00BE6A05" w:rsidRPr="002156F5" w:rsidTr="00CB0C18">
        <w:tc>
          <w:tcPr>
            <w:tcW w:w="1844" w:type="dxa"/>
          </w:tcPr>
          <w:p w:rsidR="00BE6A05" w:rsidRPr="002156F5" w:rsidRDefault="00BE6A05" w:rsidP="00B74B5D">
            <w:pPr>
              <w:rPr>
                <w:rFonts w:ascii="Lato" w:hAnsi="Lato"/>
                <w:b/>
                <w:sz w:val="24"/>
              </w:rPr>
            </w:pPr>
            <w:r w:rsidRPr="002156F5">
              <w:rPr>
                <w:rFonts w:ascii="Lato" w:hAnsi="Lato"/>
                <w:b/>
                <w:sz w:val="24"/>
              </w:rPr>
              <w:t>Good prescribing</w:t>
            </w:r>
          </w:p>
        </w:tc>
        <w:tc>
          <w:tcPr>
            <w:tcW w:w="7796" w:type="dxa"/>
          </w:tcPr>
          <w:p w:rsidR="00F41712" w:rsidRPr="002156F5" w:rsidRDefault="00F41712" w:rsidP="00F41712">
            <w:pPr>
              <w:pStyle w:val="ListParagraph"/>
              <w:numPr>
                <w:ilvl w:val="0"/>
                <w:numId w:val="12"/>
              </w:numPr>
              <w:rPr>
                <w:rFonts w:ascii="Lato" w:hAnsi="Lato"/>
                <w:sz w:val="24"/>
              </w:rPr>
            </w:pPr>
            <w:r w:rsidRPr="002156F5">
              <w:rPr>
                <w:rFonts w:ascii="Lato" w:hAnsi="Lato"/>
                <w:sz w:val="24"/>
              </w:rPr>
              <w:t xml:space="preserve">Does prescribing show that local guidelines have been referred </w:t>
            </w:r>
            <w:r w:rsidR="00320D88" w:rsidRPr="002156F5">
              <w:rPr>
                <w:rFonts w:ascii="Lato" w:hAnsi="Lato"/>
                <w:sz w:val="24"/>
              </w:rPr>
              <w:t>to e.g. antimicrobial guidelines?</w:t>
            </w:r>
          </w:p>
          <w:p w:rsidR="00F41712" w:rsidRPr="002156F5" w:rsidRDefault="00F41712" w:rsidP="00F41712">
            <w:pPr>
              <w:pStyle w:val="ListParagraph"/>
              <w:numPr>
                <w:ilvl w:val="0"/>
                <w:numId w:val="12"/>
              </w:numPr>
              <w:rPr>
                <w:rFonts w:ascii="Lato" w:hAnsi="Lato"/>
                <w:sz w:val="24"/>
              </w:rPr>
            </w:pPr>
            <w:r w:rsidRPr="002156F5">
              <w:rPr>
                <w:rFonts w:ascii="Lato" w:hAnsi="Lato"/>
                <w:sz w:val="24"/>
              </w:rPr>
              <w:t xml:space="preserve">Is the prescribing plan in the notes and thought process </w:t>
            </w:r>
            <w:r w:rsidR="0059414A" w:rsidRPr="002156F5">
              <w:rPr>
                <w:rFonts w:ascii="Lato" w:hAnsi="Lato"/>
                <w:sz w:val="24"/>
              </w:rPr>
              <w:t>accurate</w:t>
            </w:r>
            <w:r w:rsidRPr="002156F5">
              <w:rPr>
                <w:rFonts w:ascii="Lato" w:hAnsi="Lato"/>
                <w:sz w:val="24"/>
              </w:rPr>
              <w:t xml:space="preserve"> and clear f</w:t>
            </w:r>
            <w:r w:rsidR="00320D88" w:rsidRPr="002156F5">
              <w:rPr>
                <w:rFonts w:ascii="Lato" w:hAnsi="Lato"/>
                <w:sz w:val="24"/>
              </w:rPr>
              <w:t>or the next clinician to follow?</w:t>
            </w:r>
          </w:p>
          <w:p w:rsidR="00F41712" w:rsidRPr="002156F5" w:rsidRDefault="00F41712" w:rsidP="00F41712">
            <w:pPr>
              <w:pStyle w:val="ListParagraph"/>
              <w:numPr>
                <w:ilvl w:val="0"/>
                <w:numId w:val="12"/>
              </w:numPr>
              <w:rPr>
                <w:rFonts w:ascii="Lato" w:hAnsi="Lato"/>
                <w:sz w:val="24"/>
              </w:rPr>
            </w:pPr>
            <w:r w:rsidRPr="002156F5">
              <w:rPr>
                <w:rFonts w:ascii="Lato" w:hAnsi="Lato"/>
                <w:sz w:val="24"/>
              </w:rPr>
              <w:t>Is the OTC advice that has been given very clear with regards to medic</w:t>
            </w:r>
            <w:r w:rsidR="00320D88" w:rsidRPr="002156F5">
              <w:rPr>
                <w:rFonts w:ascii="Lato" w:hAnsi="Lato"/>
                <w:sz w:val="24"/>
              </w:rPr>
              <w:t>ation dosage and further advice?</w:t>
            </w:r>
            <w:r w:rsidRPr="002156F5">
              <w:rPr>
                <w:rFonts w:ascii="Lato" w:hAnsi="Lato"/>
                <w:sz w:val="24"/>
              </w:rPr>
              <w:t xml:space="preserve"> </w:t>
            </w:r>
          </w:p>
        </w:tc>
      </w:tr>
    </w:tbl>
    <w:p w:rsidR="00666657" w:rsidRPr="002156F5" w:rsidRDefault="00666657" w:rsidP="00BE0219">
      <w:pPr>
        <w:rPr>
          <w:rFonts w:ascii="Lato" w:hAnsi="Lato"/>
          <w:b/>
          <w:sz w:val="28"/>
        </w:rPr>
        <w:sectPr w:rsidR="00666657" w:rsidRPr="002156F5" w:rsidSect="00777BCC">
          <w:pgSz w:w="11906" w:h="16838"/>
          <w:pgMar w:top="1440" w:right="1440" w:bottom="1440" w:left="1440" w:header="708" w:footer="708" w:gutter="0"/>
          <w:pgNumType w:start="0"/>
          <w:cols w:space="708"/>
          <w:titlePg/>
          <w:docGrid w:linePitch="360"/>
        </w:sectPr>
      </w:pPr>
    </w:p>
    <w:p w:rsidR="00C13927" w:rsidRPr="002156F5" w:rsidRDefault="00915C5B" w:rsidP="00BE0219">
      <w:pPr>
        <w:rPr>
          <w:rFonts w:ascii="Lato" w:hAnsi="Lato"/>
          <w:b/>
          <w:sz w:val="28"/>
        </w:rPr>
      </w:pPr>
      <w:r w:rsidRPr="002156F5">
        <w:rPr>
          <w:rFonts w:ascii="Lato" w:hAnsi="Lato"/>
          <w:b/>
          <w:sz w:val="28"/>
        </w:rPr>
        <w:lastRenderedPageBreak/>
        <w:t xml:space="preserve">Appendix 2 – Examples </w:t>
      </w:r>
      <w:r w:rsidR="00C13927" w:rsidRPr="002156F5">
        <w:rPr>
          <w:rFonts w:ascii="Lato" w:hAnsi="Lato"/>
          <w:b/>
          <w:sz w:val="28"/>
        </w:rPr>
        <w:t>o</w:t>
      </w:r>
      <w:r w:rsidR="00F04F58" w:rsidRPr="002156F5">
        <w:rPr>
          <w:rFonts w:ascii="Lato" w:hAnsi="Lato"/>
          <w:b/>
          <w:sz w:val="28"/>
        </w:rPr>
        <w:t>f</w:t>
      </w:r>
      <w:r w:rsidR="00C13927" w:rsidRPr="002156F5">
        <w:rPr>
          <w:rFonts w:ascii="Lato" w:hAnsi="Lato"/>
          <w:b/>
          <w:sz w:val="28"/>
        </w:rPr>
        <w:t xml:space="preserve"> prescribing error a</w:t>
      </w:r>
      <w:r w:rsidR="00371709" w:rsidRPr="002156F5">
        <w:rPr>
          <w:rFonts w:ascii="Lato" w:hAnsi="Lato"/>
          <w:b/>
          <w:sz w:val="28"/>
        </w:rPr>
        <w:t>nd suboptimal prescribing</w:t>
      </w:r>
      <w:r w:rsidRPr="002156F5">
        <w:rPr>
          <w:rFonts w:ascii="Lato" w:hAnsi="Lato"/>
          <w:b/>
          <w:sz w:val="28"/>
        </w:rPr>
        <w:t xml:space="preserve"> found in the </w:t>
      </w:r>
      <w:proofErr w:type="spellStart"/>
      <w:r w:rsidR="00774399" w:rsidRPr="002156F5">
        <w:rPr>
          <w:rFonts w:ascii="Lato" w:hAnsi="Lato"/>
          <w:b/>
          <w:sz w:val="28"/>
        </w:rPr>
        <w:t>PRACtICe</w:t>
      </w:r>
      <w:proofErr w:type="spellEnd"/>
      <w:r w:rsidR="00774399" w:rsidRPr="002156F5">
        <w:rPr>
          <w:rFonts w:ascii="Lato" w:hAnsi="Lato"/>
          <w:b/>
          <w:sz w:val="28"/>
        </w:rPr>
        <w:t xml:space="preserve"> study and </w:t>
      </w:r>
      <w:r w:rsidRPr="002156F5">
        <w:rPr>
          <w:rFonts w:ascii="Lato" w:hAnsi="Lato"/>
          <w:b/>
          <w:sz w:val="28"/>
        </w:rPr>
        <w:t>100 prescription study</w:t>
      </w:r>
      <w:r w:rsidR="00D94EC4" w:rsidRPr="002156F5">
        <w:rPr>
          <w:rFonts w:ascii="Lato" w:hAnsi="Lato"/>
          <w:b/>
          <w:sz w:val="28"/>
        </w:rPr>
        <w:t xml:space="preserve"> (REVISIT)</w:t>
      </w:r>
    </w:p>
    <w:p w:rsidR="007D6332" w:rsidRPr="002156F5" w:rsidRDefault="00CC0971" w:rsidP="00BE0219">
      <w:pPr>
        <w:rPr>
          <w:rFonts w:ascii="Lato" w:hAnsi="Lato"/>
          <w:b/>
          <w:sz w:val="28"/>
        </w:rPr>
      </w:pPr>
      <w:r w:rsidRPr="002156F5">
        <w:rPr>
          <w:rFonts w:ascii="Lato" w:hAnsi="Lato"/>
          <w:b/>
          <w:sz w:val="28"/>
        </w:rPr>
        <w:t xml:space="preserve">Right Drug </w:t>
      </w:r>
    </w:p>
    <w:tbl>
      <w:tblPr>
        <w:tblStyle w:val="TableGrid"/>
        <w:tblW w:w="0" w:type="auto"/>
        <w:tblLook w:val="04A0" w:firstRow="1" w:lastRow="0" w:firstColumn="1" w:lastColumn="0" w:noHBand="0" w:noVBand="1"/>
      </w:tblPr>
      <w:tblGrid>
        <w:gridCol w:w="7907"/>
        <w:gridCol w:w="6023"/>
      </w:tblGrid>
      <w:tr w:rsidR="00C61267" w:rsidRPr="002156F5" w:rsidTr="00FF42C5">
        <w:trPr>
          <w:trHeight w:val="512"/>
        </w:trPr>
        <w:tc>
          <w:tcPr>
            <w:tcW w:w="0" w:type="auto"/>
          </w:tcPr>
          <w:p w:rsidR="00C61267" w:rsidRPr="002156F5" w:rsidRDefault="00C61267" w:rsidP="00EB53CA">
            <w:pPr>
              <w:jc w:val="center"/>
              <w:rPr>
                <w:rFonts w:ascii="Lato" w:hAnsi="Lato"/>
                <w:b/>
                <w:sz w:val="28"/>
                <w:szCs w:val="24"/>
              </w:rPr>
            </w:pPr>
            <w:r w:rsidRPr="002156F5">
              <w:rPr>
                <w:rFonts w:ascii="Lato" w:hAnsi="Lato"/>
                <w:b/>
                <w:sz w:val="28"/>
                <w:szCs w:val="24"/>
              </w:rPr>
              <w:t>Prescribing error</w:t>
            </w:r>
          </w:p>
        </w:tc>
        <w:tc>
          <w:tcPr>
            <w:tcW w:w="0" w:type="auto"/>
          </w:tcPr>
          <w:p w:rsidR="00C61267" w:rsidRPr="002156F5" w:rsidRDefault="00C61267" w:rsidP="00EB53CA">
            <w:pPr>
              <w:jc w:val="center"/>
              <w:rPr>
                <w:rFonts w:ascii="Lato" w:hAnsi="Lato"/>
                <w:b/>
                <w:sz w:val="28"/>
                <w:szCs w:val="24"/>
              </w:rPr>
            </w:pPr>
            <w:r w:rsidRPr="002156F5">
              <w:rPr>
                <w:rFonts w:ascii="Lato" w:hAnsi="Lato"/>
                <w:b/>
                <w:sz w:val="28"/>
                <w:szCs w:val="24"/>
              </w:rPr>
              <w:t>Sub-optimal prescribing event</w:t>
            </w:r>
          </w:p>
        </w:tc>
      </w:tr>
      <w:tr w:rsidR="00C61267" w:rsidRPr="002156F5" w:rsidTr="00774399">
        <w:trPr>
          <w:trHeight w:val="1440"/>
        </w:trPr>
        <w:tc>
          <w:tcPr>
            <w:tcW w:w="0" w:type="auto"/>
            <w:hideMark/>
          </w:tcPr>
          <w:p w:rsidR="00C61267" w:rsidRPr="002156F5" w:rsidRDefault="00C61267">
            <w:pPr>
              <w:rPr>
                <w:rFonts w:ascii="Lato" w:hAnsi="Lato"/>
              </w:rPr>
            </w:pPr>
            <w:r w:rsidRPr="002156F5">
              <w:rPr>
                <w:rFonts w:ascii="Lato" w:hAnsi="Lato"/>
                <w:sz w:val="24"/>
                <w:szCs w:val="24"/>
              </w:rPr>
              <w:t>Incorrect drug chosen for clearly documented current clinical requirements.  Includes all forms of medication.</w:t>
            </w:r>
            <w:r w:rsidRPr="002156F5">
              <w:rPr>
                <w:rFonts w:ascii="Lato" w:hAnsi="Lato"/>
              </w:rPr>
              <w:t xml:space="preserve"> </w:t>
            </w:r>
          </w:p>
          <w:p w:rsidR="00C61267" w:rsidRPr="002156F5" w:rsidRDefault="00C61267">
            <w:pPr>
              <w:rPr>
                <w:rFonts w:ascii="Lato" w:hAnsi="Lato"/>
                <w:sz w:val="24"/>
                <w:szCs w:val="24"/>
              </w:rPr>
            </w:pPr>
            <w:r w:rsidRPr="002156F5">
              <w:rPr>
                <w:rFonts w:ascii="Lato" w:hAnsi="Lato"/>
                <w:i/>
                <w:sz w:val="24"/>
                <w:szCs w:val="24"/>
              </w:rPr>
              <w:t>Example:</w:t>
            </w:r>
            <w:r w:rsidRPr="002156F5">
              <w:rPr>
                <w:rFonts w:ascii="Lato" w:hAnsi="Lato"/>
                <w:i/>
              </w:rPr>
              <w:t xml:space="preserve"> a</w:t>
            </w:r>
            <w:r w:rsidR="003E3347" w:rsidRPr="002156F5">
              <w:rPr>
                <w:rFonts w:ascii="Lato" w:hAnsi="Lato"/>
                <w:i/>
              </w:rPr>
              <w:t>)</w:t>
            </w:r>
            <w:r w:rsidR="003E3347" w:rsidRPr="002156F5">
              <w:rPr>
                <w:rFonts w:ascii="Lato" w:hAnsi="Lato"/>
                <w:i/>
                <w:sz w:val="24"/>
                <w:szCs w:val="24"/>
              </w:rPr>
              <w:t xml:space="preserve"> Hydrocortisone</w:t>
            </w:r>
            <w:r w:rsidRPr="002156F5">
              <w:rPr>
                <w:rFonts w:ascii="Lato" w:hAnsi="Lato"/>
                <w:i/>
                <w:sz w:val="24"/>
                <w:szCs w:val="24"/>
              </w:rPr>
              <w:t xml:space="preserve"> butyrate cream selected for use on child's face instead of standard hydrocortisone cream. </w:t>
            </w:r>
            <w:r w:rsidR="00DB0F0F" w:rsidRPr="002156F5">
              <w:rPr>
                <w:rFonts w:ascii="Lato" w:hAnsi="Lato"/>
                <w:i/>
                <w:sz w:val="24"/>
                <w:szCs w:val="24"/>
              </w:rPr>
              <w:t>b) Gabapentin</w:t>
            </w:r>
            <w:r w:rsidRPr="002156F5">
              <w:rPr>
                <w:rFonts w:ascii="Lato" w:hAnsi="Lato"/>
                <w:i/>
                <w:sz w:val="24"/>
                <w:szCs w:val="24"/>
              </w:rPr>
              <w:t xml:space="preserve"> prescribed</w:t>
            </w:r>
            <w:r w:rsidR="00B24DB3" w:rsidRPr="002156F5">
              <w:rPr>
                <w:rFonts w:ascii="Lato" w:hAnsi="Lato"/>
                <w:i/>
                <w:sz w:val="24"/>
                <w:szCs w:val="24"/>
              </w:rPr>
              <w:t xml:space="preserve"> first line for musculoskeletal pain</w:t>
            </w:r>
            <w:r w:rsidR="003E3347" w:rsidRPr="002156F5">
              <w:rPr>
                <w:rFonts w:ascii="Lato" w:hAnsi="Lato"/>
                <w:i/>
                <w:sz w:val="24"/>
                <w:szCs w:val="24"/>
              </w:rPr>
              <w:t>.</w:t>
            </w:r>
          </w:p>
        </w:tc>
        <w:tc>
          <w:tcPr>
            <w:tcW w:w="0" w:type="auto"/>
          </w:tcPr>
          <w:p w:rsidR="00C61267" w:rsidRPr="002156F5" w:rsidRDefault="00C61267">
            <w:pPr>
              <w:rPr>
                <w:rFonts w:ascii="Lato" w:hAnsi="Lato"/>
                <w:sz w:val="24"/>
                <w:szCs w:val="24"/>
              </w:rPr>
            </w:pPr>
            <w:r w:rsidRPr="002156F5">
              <w:rPr>
                <w:rFonts w:ascii="Lato" w:hAnsi="Lato"/>
                <w:sz w:val="24"/>
                <w:szCs w:val="24"/>
              </w:rPr>
              <w:t>Prescription of a second line antimicrobial therapy according to local antimicrobial guidelines without documentation to explain choice</w:t>
            </w:r>
          </w:p>
          <w:p w:rsidR="00C61267" w:rsidRPr="002156F5" w:rsidRDefault="00C61267" w:rsidP="00774399">
            <w:pPr>
              <w:rPr>
                <w:rFonts w:ascii="Lato" w:hAnsi="Lato"/>
                <w:i/>
                <w:sz w:val="24"/>
                <w:szCs w:val="24"/>
              </w:rPr>
            </w:pPr>
            <w:r w:rsidRPr="002156F5">
              <w:rPr>
                <w:rFonts w:ascii="Lato" w:hAnsi="Lato"/>
                <w:i/>
                <w:sz w:val="24"/>
                <w:szCs w:val="24"/>
              </w:rPr>
              <w:t xml:space="preserve">Example: Second line </w:t>
            </w:r>
            <w:r w:rsidR="004B1468" w:rsidRPr="002156F5">
              <w:rPr>
                <w:rFonts w:ascii="Lato" w:hAnsi="Lato"/>
                <w:i/>
                <w:sz w:val="24"/>
                <w:szCs w:val="24"/>
              </w:rPr>
              <w:t>H. Pylori</w:t>
            </w:r>
            <w:r w:rsidRPr="002156F5">
              <w:rPr>
                <w:rFonts w:ascii="Lato" w:hAnsi="Lato"/>
                <w:i/>
                <w:sz w:val="24"/>
                <w:szCs w:val="24"/>
              </w:rPr>
              <w:t xml:space="preserve"> eradication treatment regimen prescribed.</w:t>
            </w:r>
          </w:p>
        </w:tc>
      </w:tr>
      <w:tr w:rsidR="00C61267" w:rsidRPr="002156F5" w:rsidTr="00774399">
        <w:trPr>
          <w:trHeight w:val="720"/>
        </w:trPr>
        <w:tc>
          <w:tcPr>
            <w:tcW w:w="0" w:type="auto"/>
            <w:hideMark/>
          </w:tcPr>
          <w:p w:rsidR="00C61267" w:rsidRPr="002156F5" w:rsidRDefault="00C61267" w:rsidP="00774399">
            <w:pPr>
              <w:rPr>
                <w:rFonts w:ascii="Lato" w:hAnsi="Lato"/>
                <w:sz w:val="24"/>
                <w:szCs w:val="24"/>
              </w:rPr>
            </w:pPr>
            <w:r w:rsidRPr="002156F5">
              <w:rPr>
                <w:rFonts w:ascii="Lato" w:hAnsi="Lato"/>
                <w:sz w:val="24"/>
                <w:szCs w:val="24"/>
              </w:rPr>
              <w:t>Incorrect drug prescribed when stepping up or down therapy according to guidelines.</w:t>
            </w:r>
          </w:p>
          <w:p w:rsidR="00C61267" w:rsidRPr="002156F5" w:rsidRDefault="00C61267" w:rsidP="00774399">
            <w:pPr>
              <w:rPr>
                <w:rFonts w:ascii="Lato" w:hAnsi="Lato"/>
                <w:sz w:val="24"/>
                <w:szCs w:val="24"/>
              </w:rPr>
            </w:pPr>
            <w:r w:rsidRPr="002156F5">
              <w:rPr>
                <w:rFonts w:ascii="Lato" w:hAnsi="Lato"/>
                <w:i/>
                <w:sz w:val="24"/>
                <w:szCs w:val="24"/>
              </w:rPr>
              <w:t xml:space="preserve">Example: </w:t>
            </w:r>
            <w:proofErr w:type="spellStart"/>
            <w:r w:rsidRPr="002156F5">
              <w:rPr>
                <w:rFonts w:ascii="Lato" w:hAnsi="Lato"/>
                <w:i/>
                <w:sz w:val="24"/>
                <w:szCs w:val="24"/>
              </w:rPr>
              <w:t>Clenil</w:t>
            </w:r>
            <w:proofErr w:type="spellEnd"/>
            <w:r w:rsidRPr="002156F5">
              <w:rPr>
                <w:rFonts w:ascii="Lato" w:hAnsi="Lato"/>
                <w:i/>
                <w:sz w:val="24"/>
                <w:szCs w:val="24"/>
              </w:rPr>
              <w:t xml:space="preserve"> started as a first line treatment for someone with possible COPD </w:t>
            </w:r>
          </w:p>
        </w:tc>
        <w:tc>
          <w:tcPr>
            <w:tcW w:w="0" w:type="auto"/>
          </w:tcPr>
          <w:p w:rsidR="00C61267" w:rsidRPr="002156F5" w:rsidRDefault="00C61267">
            <w:pPr>
              <w:rPr>
                <w:rFonts w:ascii="Lato" w:hAnsi="Lato"/>
                <w:sz w:val="24"/>
                <w:szCs w:val="24"/>
              </w:rPr>
            </w:pPr>
            <w:r w:rsidRPr="002156F5">
              <w:rPr>
                <w:rFonts w:ascii="Lato" w:hAnsi="Lato"/>
                <w:sz w:val="24"/>
                <w:szCs w:val="24"/>
              </w:rPr>
              <w:t xml:space="preserve">Prescribing a topical medication for an unlicensed indication where the possibility of harm from the product is </w:t>
            </w:r>
            <w:r w:rsidR="00095424" w:rsidRPr="002156F5">
              <w:rPr>
                <w:rFonts w:ascii="Lato" w:hAnsi="Lato"/>
                <w:sz w:val="24"/>
                <w:szCs w:val="24"/>
              </w:rPr>
              <w:t>likely to be low</w:t>
            </w:r>
            <w:r w:rsidRPr="002156F5">
              <w:rPr>
                <w:rFonts w:ascii="Lato" w:hAnsi="Lato"/>
                <w:sz w:val="24"/>
                <w:szCs w:val="24"/>
              </w:rPr>
              <w:t xml:space="preserve"> and alternatives are possible</w:t>
            </w:r>
          </w:p>
          <w:p w:rsidR="00C61267" w:rsidRPr="002156F5" w:rsidRDefault="00C61267">
            <w:pPr>
              <w:rPr>
                <w:rFonts w:ascii="Lato" w:hAnsi="Lato"/>
                <w:i/>
                <w:sz w:val="24"/>
                <w:szCs w:val="24"/>
              </w:rPr>
            </w:pPr>
            <w:r w:rsidRPr="002156F5">
              <w:rPr>
                <w:rFonts w:ascii="Lato" w:hAnsi="Lato"/>
                <w:i/>
                <w:sz w:val="24"/>
                <w:szCs w:val="24"/>
              </w:rPr>
              <w:t xml:space="preserve">Example: Ibuprofen gel for head injury resulting in headache </w:t>
            </w:r>
          </w:p>
        </w:tc>
      </w:tr>
      <w:tr w:rsidR="00C61267" w:rsidRPr="002156F5" w:rsidTr="00774399">
        <w:trPr>
          <w:trHeight w:val="720"/>
        </w:trPr>
        <w:tc>
          <w:tcPr>
            <w:tcW w:w="0" w:type="auto"/>
          </w:tcPr>
          <w:p w:rsidR="00C61267" w:rsidRPr="002156F5" w:rsidRDefault="00C61267">
            <w:pPr>
              <w:rPr>
                <w:rFonts w:ascii="Lato" w:hAnsi="Lato" w:cs="Calibri"/>
                <w:color w:val="000000"/>
                <w:sz w:val="24"/>
                <w:szCs w:val="24"/>
              </w:rPr>
            </w:pPr>
            <w:r w:rsidRPr="002156F5">
              <w:rPr>
                <w:rFonts w:ascii="Lato" w:hAnsi="Lato" w:cs="Calibri"/>
                <w:color w:val="000000"/>
                <w:sz w:val="24"/>
                <w:szCs w:val="24"/>
              </w:rPr>
              <w:t>Prescription of a medication that is not clinically required and the evidence in the documentation is clear.</w:t>
            </w:r>
          </w:p>
          <w:p w:rsidR="00C61267" w:rsidRPr="002156F5" w:rsidRDefault="00C61267" w:rsidP="00774399">
            <w:pPr>
              <w:rPr>
                <w:rFonts w:ascii="Lato" w:hAnsi="Lato"/>
                <w:i/>
                <w:sz w:val="24"/>
                <w:szCs w:val="24"/>
              </w:rPr>
            </w:pPr>
            <w:r w:rsidRPr="002156F5">
              <w:rPr>
                <w:rFonts w:ascii="Lato" w:hAnsi="Lato" w:cs="Calibri"/>
                <w:i/>
                <w:color w:val="000000"/>
                <w:sz w:val="24"/>
                <w:szCs w:val="24"/>
              </w:rPr>
              <w:t xml:space="preserve">Example: Helicobacter eradication treatment </w:t>
            </w:r>
            <w:r w:rsidR="003E3347" w:rsidRPr="002156F5">
              <w:rPr>
                <w:rFonts w:ascii="Lato" w:hAnsi="Lato" w:cs="Calibri"/>
                <w:i/>
                <w:color w:val="000000"/>
                <w:sz w:val="24"/>
                <w:szCs w:val="24"/>
              </w:rPr>
              <w:t xml:space="preserve">prescribed </w:t>
            </w:r>
            <w:r w:rsidRPr="002156F5">
              <w:rPr>
                <w:rFonts w:ascii="Lato" w:hAnsi="Lato" w:cs="Calibri"/>
                <w:i/>
                <w:color w:val="000000"/>
                <w:sz w:val="24"/>
                <w:szCs w:val="24"/>
              </w:rPr>
              <w:t>to a patient who is Helicobacter negative.</w:t>
            </w:r>
          </w:p>
        </w:tc>
        <w:tc>
          <w:tcPr>
            <w:tcW w:w="0" w:type="auto"/>
          </w:tcPr>
          <w:p w:rsidR="00C61267" w:rsidRPr="002156F5" w:rsidRDefault="00C61267">
            <w:pPr>
              <w:rPr>
                <w:rFonts w:ascii="Lato" w:hAnsi="Lato"/>
                <w:sz w:val="24"/>
                <w:szCs w:val="24"/>
              </w:rPr>
            </w:pPr>
            <w:r w:rsidRPr="002156F5">
              <w:rPr>
                <w:rFonts w:ascii="Lato" w:hAnsi="Lato"/>
                <w:sz w:val="24"/>
                <w:szCs w:val="24"/>
              </w:rPr>
              <w:t xml:space="preserve">Prescription of an opioid analgesic </w:t>
            </w:r>
            <w:r w:rsidR="00B24DB3" w:rsidRPr="002156F5">
              <w:rPr>
                <w:rFonts w:ascii="Lato" w:hAnsi="Lato"/>
                <w:sz w:val="24"/>
                <w:szCs w:val="24"/>
              </w:rPr>
              <w:t>when a non-opioid would have been more appropriate but the risk of harm is low.</w:t>
            </w:r>
            <w:r w:rsidRPr="002156F5">
              <w:rPr>
                <w:rFonts w:ascii="Lato" w:hAnsi="Lato"/>
                <w:sz w:val="24"/>
                <w:szCs w:val="24"/>
              </w:rPr>
              <w:t xml:space="preserve"> </w:t>
            </w:r>
          </w:p>
          <w:p w:rsidR="00C61267" w:rsidRPr="002156F5" w:rsidRDefault="00C61267">
            <w:pPr>
              <w:rPr>
                <w:rFonts w:ascii="Lato" w:hAnsi="Lato"/>
                <w:i/>
                <w:sz w:val="24"/>
                <w:szCs w:val="24"/>
              </w:rPr>
            </w:pPr>
            <w:r w:rsidRPr="002156F5">
              <w:rPr>
                <w:rFonts w:ascii="Lato" w:hAnsi="Lato"/>
                <w:i/>
                <w:sz w:val="24"/>
                <w:szCs w:val="24"/>
              </w:rPr>
              <w:t xml:space="preserve">Example: Tramadol prescribed </w:t>
            </w:r>
            <w:r w:rsidR="00B24DB3" w:rsidRPr="002156F5">
              <w:rPr>
                <w:rFonts w:ascii="Lato" w:hAnsi="Lato"/>
                <w:i/>
                <w:sz w:val="24"/>
                <w:szCs w:val="24"/>
              </w:rPr>
              <w:t>alone</w:t>
            </w:r>
            <w:r w:rsidRPr="002156F5">
              <w:rPr>
                <w:rFonts w:ascii="Lato" w:hAnsi="Lato"/>
                <w:i/>
                <w:sz w:val="24"/>
                <w:szCs w:val="24"/>
              </w:rPr>
              <w:t xml:space="preserve"> for biliary colic</w:t>
            </w:r>
            <w:r w:rsidR="00B24DB3" w:rsidRPr="002156F5">
              <w:rPr>
                <w:rFonts w:ascii="Lato" w:hAnsi="Lato"/>
                <w:i/>
                <w:sz w:val="24"/>
                <w:szCs w:val="24"/>
              </w:rPr>
              <w:t xml:space="preserve"> when NSAID was an option</w:t>
            </w:r>
          </w:p>
        </w:tc>
      </w:tr>
      <w:tr w:rsidR="00C61267" w:rsidRPr="002156F5" w:rsidTr="00774399">
        <w:trPr>
          <w:trHeight w:val="720"/>
        </w:trPr>
        <w:tc>
          <w:tcPr>
            <w:tcW w:w="0" w:type="auto"/>
          </w:tcPr>
          <w:p w:rsidR="00C61267" w:rsidRPr="002156F5" w:rsidRDefault="00C61267" w:rsidP="003E3347">
            <w:pPr>
              <w:rPr>
                <w:rFonts w:ascii="Lato" w:hAnsi="Lato"/>
                <w:sz w:val="24"/>
                <w:szCs w:val="24"/>
              </w:rPr>
            </w:pPr>
            <w:r w:rsidRPr="002156F5">
              <w:rPr>
                <w:rFonts w:ascii="Lato" w:hAnsi="Lato" w:cs="Calibri"/>
                <w:color w:val="000000"/>
                <w:sz w:val="24"/>
                <w:szCs w:val="24"/>
              </w:rPr>
              <w:t xml:space="preserve">Prescription of a drug where an allergy to that drug has been </w:t>
            </w:r>
            <w:r w:rsidR="00320D88" w:rsidRPr="002156F5">
              <w:rPr>
                <w:rFonts w:ascii="Lato" w:hAnsi="Lato" w:cs="Calibri"/>
                <w:color w:val="000000"/>
                <w:sz w:val="24"/>
                <w:szCs w:val="24"/>
              </w:rPr>
              <w:t>recorded</w:t>
            </w:r>
            <w:r w:rsidRPr="002156F5">
              <w:rPr>
                <w:rFonts w:ascii="Lato" w:hAnsi="Lato" w:cs="Calibri"/>
                <w:color w:val="000000"/>
                <w:sz w:val="24"/>
                <w:szCs w:val="24"/>
              </w:rPr>
              <w:t xml:space="preserve"> and the prescriber documents</w:t>
            </w:r>
            <w:r w:rsidR="003E3347" w:rsidRPr="002156F5">
              <w:rPr>
                <w:rFonts w:ascii="Lato" w:hAnsi="Lato" w:cs="Calibri"/>
                <w:color w:val="000000"/>
                <w:sz w:val="24"/>
                <w:szCs w:val="24"/>
              </w:rPr>
              <w:t xml:space="preserve"> </w:t>
            </w:r>
            <w:r w:rsidRPr="002156F5">
              <w:rPr>
                <w:rFonts w:ascii="Lato" w:hAnsi="Lato" w:cs="Calibri"/>
                <w:color w:val="000000"/>
                <w:sz w:val="24"/>
                <w:szCs w:val="24"/>
              </w:rPr>
              <w:t xml:space="preserve">no </w:t>
            </w:r>
            <w:r w:rsidR="00BB20A8" w:rsidRPr="002156F5">
              <w:rPr>
                <w:rFonts w:ascii="Lato" w:hAnsi="Lato" w:cs="Calibri"/>
                <w:color w:val="000000"/>
                <w:sz w:val="24"/>
                <w:szCs w:val="24"/>
              </w:rPr>
              <w:t>reasonable</w:t>
            </w:r>
            <w:r w:rsidR="000B5FF9" w:rsidRPr="002156F5">
              <w:rPr>
                <w:rFonts w:ascii="Lato" w:hAnsi="Lato" w:cs="Calibri"/>
                <w:color w:val="000000"/>
                <w:sz w:val="24"/>
                <w:szCs w:val="24"/>
              </w:rPr>
              <w:t xml:space="preserve"> </w:t>
            </w:r>
            <w:r w:rsidRPr="002156F5">
              <w:rPr>
                <w:rFonts w:ascii="Lato" w:hAnsi="Lato" w:cs="Calibri"/>
                <w:color w:val="000000"/>
                <w:sz w:val="24"/>
                <w:szCs w:val="24"/>
              </w:rPr>
              <w:t>acknowledgement/justification</w:t>
            </w:r>
            <w:r w:rsidR="003E3347" w:rsidRPr="002156F5">
              <w:rPr>
                <w:rFonts w:ascii="Lato" w:hAnsi="Lato" w:cs="Calibri"/>
                <w:color w:val="000000"/>
                <w:sz w:val="24"/>
                <w:szCs w:val="24"/>
              </w:rPr>
              <w:t xml:space="preserve"> in the clinical record</w:t>
            </w:r>
            <w:r w:rsidRPr="002156F5">
              <w:rPr>
                <w:rFonts w:ascii="Lato" w:hAnsi="Lato" w:cs="Calibri"/>
                <w:color w:val="000000"/>
                <w:sz w:val="24"/>
                <w:szCs w:val="24"/>
              </w:rPr>
              <w:t xml:space="preserve">. </w:t>
            </w:r>
          </w:p>
        </w:tc>
        <w:tc>
          <w:tcPr>
            <w:tcW w:w="0" w:type="auto"/>
          </w:tcPr>
          <w:p w:rsidR="00C61267" w:rsidRPr="002156F5" w:rsidRDefault="00C61267">
            <w:pPr>
              <w:rPr>
                <w:rFonts w:ascii="Lato" w:hAnsi="Lato"/>
                <w:sz w:val="24"/>
                <w:szCs w:val="24"/>
              </w:rPr>
            </w:pPr>
            <w:r w:rsidRPr="002156F5">
              <w:rPr>
                <w:rFonts w:ascii="Lato" w:hAnsi="Lato"/>
                <w:sz w:val="24"/>
                <w:szCs w:val="24"/>
              </w:rPr>
              <w:t xml:space="preserve">Prescription of a restricted topical antimicrobial agent against local antimicrobial guidelines (but national guidelines suggest prescribed product) </w:t>
            </w:r>
          </w:p>
        </w:tc>
      </w:tr>
    </w:tbl>
    <w:p w:rsidR="00BE7A95" w:rsidRPr="002156F5" w:rsidRDefault="00BE7A95">
      <w:pPr>
        <w:rPr>
          <w:rFonts w:ascii="Lato" w:hAnsi="Lato"/>
        </w:rPr>
      </w:pPr>
    </w:p>
    <w:p w:rsidR="00570181" w:rsidRPr="002156F5" w:rsidRDefault="00570181">
      <w:pPr>
        <w:rPr>
          <w:rFonts w:ascii="Lato" w:hAnsi="Lato"/>
        </w:rPr>
      </w:pPr>
    </w:p>
    <w:p w:rsidR="00570181" w:rsidRPr="002156F5" w:rsidRDefault="00570181">
      <w:pPr>
        <w:rPr>
          <w:rFonts w:ascii="Lato" w:hAnsi="Lato"/>
        </w:rPr>
      </w:pPr>
    </w:p>
    <w:p w:rsidR="00BE7A95" w:rsidRPr="002156F5" w:rsidRDefault="00570181">
      <w:pPr>
        <w:rPr>
          <w:rFonts w:ascii="Lato" w:hAnsi="Lato"/>
          <w:b/>
          <w:bCs/>
        </w:rPr>
      </w:pPr>
      <w:r w:rsidRPr="002156F5">
        <w:rPr>
          <w:rFonts w:ascii="Lato" w:hAnsi="Lato"/>
          <w:b/>
          <w:bCs/>
        </w:rPr>
        <w:t>Right Drug (cont</w:t>
      </w:r>
      <w:r w:rsidR="006D3003" w:rsidRPr="002156F5">
        <w:rPr>
          <w:rFonts w:ascii="Lato" w:hAnsi="Lato"/>
          <w:b/>
          <w:bCs/>
        </w:rPr>
        <w:t>inued</w:t>
      </w:r>
      <w:r w:rsidRPr="002156F5">
        <w:rPr>
          <w:rFonts w:ascii="Lato" w:hAnsi="Lato"/>
          <w:b/>
          <w:bCs/>
        </w:rPr>
        <w:t>)</w:t>
      </w:r>
    </w:p>
    <w:tbl>
      <w:tblPr>
        <w:tblStyle w:val="TableGrid"/>
        <w:tblW w:w="0" w:type="auto"/>
        <w:tblLook w:val="04A0" w:firstRow="1" w:lastRow="0" w:firstColumn="1" w:lastColumn="0" w:noHBand="0" w:noVBand="1"/>
      </w:tblPr>
      <w:tblGrid>
        <w:gridCol w:w="6931"/>
        <w:gridCol w:w="6999"/>
      </w:tblGrid>
      <w:tr w:rsidR="00C77F84" w:rsidRPr="002156F5" w:rsidTr="00C77F84">
        <w:trPr>
          <w:trHeight w:val="720"/>
        </w:trPr>
        <w:tc>
          <w:tcPr>
            <w:tcW w:w="7054" w:type="dxa"/>
          </w:tcPr>
          <w:p w:rsidR="00C77F84" w:rsidRPr="002156F5" w:rsidRDefault="00C77F84" w:rsidP="00C77F84">
            <w:pPr>
              <w:jc w:val="center"/>
              <w:rPr>
                <w:rFonts w:ascii="Lato" w:hAnsi="Lato"/>
                <w:i/>
                <w:sz w:val="24"/>
                <w:szCs w:val="24"/>
              </w:rPr>
            </w:pPr>
            <w:r w:rsidRPr="002156F5">
              <w:rPr>
                <w:rFonts w:ascii="Lato" w:hAnsi="Lato"/>
                <w:b/>
                <w:sz w:val="28"/>
                <w:szCs w:val="24"/>
              </w:rPr>
              <w:t>Prescribing error</w:t>
            </w:r>
          </w:p>
        </w:tc>
        <w:tc>
          <w:tcPr>
            <w:tcW w:w="7120" w:type="dxa"/>
          </w:tcPr>
          <w:p w:rsidR="00C77F84" w:rsidRPr="002156F5" w:rsidRDefault="00C77F84" w:rsidP="00C77F84">
            <w:pPr>
              <w:jc w:val="center"/>
              <w:rPr>
                <w:rFonts w:ascii="Lato" w:hAnsi="Lato"/>
                <w:sz w:val="24"/>
                <w:szCs w:val="24"/>
              </w:rPr>
            </w:pPr>
            <w:r w:rsidRPr="002156F5">
              <w:rPr>
                <w:rFonts w:ascii="Lato" w:hAnsi="Lato"/>
                <w:b/>
                <w:sz w:val="28"/>
                <w:szCs w:val="24"/>
              </w:rPr>
              <w:t>Sub-optimal prescribing event</w:t>
            </w:r>
          </w:p>
        </w:tc>
      </w:tr>
      <w:tr w:rsidR="00C77F84" w:rsidRPr="002156F5" w:rsidTr="00C77F84">
        <w:trPr>
          <w:trHeight w:val="720"/>
        </w:trPr>
        <w:tc>
          <w:tcPr>
            <w:tcW w:w="7054" w:type="dxa"/>
          </w:tcPr>
          <w:p w:rsidR="00C77F84" w:rsidRPr="002156F5" w:rsidRDefault="00C77F84">
            <w:pPr>
              <w:rPr>
                <w:rFonts w:ascii="Lato" w:hAnsi="Lato" w:cs="Calibri"/>
                <w:color w:val="000000"/>
                <w:sz w:val="24"/>
                <w:szCs w:val="24"/>
              </w:rPr>
            </w:pPr>
            <w:bookmarkStart w:id="2" w:name="_Hlk10530930"/>
            <w:r w:rsidRPr="002156F5">
              <w:rPr>
                <w:rFonts w:ascii="Lato" w:hAnsi="Lato" w:cs="Calibri"/>
                <w:color w:val="000000"/>
                <w:sz w:val="24"/>
                <w:szCs w:val="24"/>
              </w:rPr>
              <w:t xml:space="preserve">Prescribing a medication that interacts with a currently prescribed medication and prescribing could and should be avoided and there is no clear and defensible justification. </w:t>
            </w:r>
          </w:p>
        </w:tc>
        <w:tc>
          <w:tcPr>
            <w:tcW w:w="7120" w:type="dxa"/>
          </w:tcPr>
          <w:p w:rsidR="00C77F84" w:rsidRPr="002156F5" w:rsidRDefault="00C77F84" w:rsidP="006375D0">
            <w:pPr>
              <w:rPr>
                <w:rFonts w:ascii="Lato" w:hAnsi="Lato"/>
                <w:sz w:val="24"/>
                <w:szCs w:val="24"/>
              </w:rPr>
            </w:pPr>
            <w:r w:rsidRPr="002156F5">
              <w:rPr>
                <w:rFonts w:ascii="Lato" w:hAnsi="Lato" w:cs="Calibri"/>
                <w:color w:val="000000"/>
                <w:sz w:val="24"/>
                <w:szCs w:val="18"/>
              </w:rPr>
              <w:t xml:space="preserve">Failure to prescribe the formulation of a medication recommended by secondary care/specialist although the likelihood of harm or a deleterious effect on the patient is low </w:t>
            </w:r>
            <w:r w:rsidRPr="002156F5">
              <w:rPr>
                <w:rFonts w:ascii="Lato" w:hAnsi="Lato" w:cs="Calibri"/>
                <w:i/>
                <w:color w:val="000000"/>
                <w:sz w:val="24"/>
                <w:szCs w:val="18"/>
              </w:rPr>
              <w:t xml:space="preserve">Example: Topiramate sprinkles recommended </w:t>
            </w:r>
            <w:r w:rsidR="00B24DB3" w:rsidRPr="002156F5">
              <w:rPr>
                <w:rFonts w:ascii="Lato" w:hAnsi="Lato" w:cs="Calibri"/>
                <w:i/>
                <w:color w:val="000000"/>
                <w:sz w:val="24"/>
                <w:szCs w:val="18"/>
              </w:rPr>
              <w:t>by neurology for migraine due to difficulty with tablets but tablets re-prescribed (note: if</w:t>
            </w:r>
            <w:r w:rsidR="00BE7A95" w:rsidRPr="002156F5">
              <w:rPr>
                <w:rFonts w:ascii="Lato" w:hAnsi="Lato" w:cs="Calibri"/>
                <w:i/>
                <w:color w:val="000000"/>
                <w:sz w:val="24"/>
                <w:szCs w:val="18"/>
              </w:rPr>
              <w:t xml:space="preserve"> indication was</w:t>
            </w:r>
            <w:r w:rsidR="00B24DB3" w:rsidRPr="002156F5">
              <w:rPr>
                <w:rFonts w:ascii="Lato" w:hAnsi="Lato" w:cs="Calibri"/>
                <w:i/>
                <w:color w:val="000000"/>
                <w:sz w:val="24"/>
                <w:szCs w:val="18"/>
              </w:rPr>
              <w:t xml:space="preserve"> epilepsy this would be an error).</w:t>
            </w:r>
          </w:p>
        </w:tc>
      </w:tr>
      <w:bookmarkEnd w:id="2"/>
      <w:tr w:rsidR="00C77F84" w:rsidRPr="002156F5" w:rsidTr="00C77F84">
        <w:trPr>
          <w:trHeight w:val="720"/>
        </w:trPr>
        <w:tc>
          <w:tcPr>
            <w:tcW w:w="7054" w:type="dxa"/>
          </w:tcPr>
          <w:p w:rsidR="00C77F84" w:rsidRPr="002156F5" w:rsidRDefault="00C77F84" w:rsidP="00551EA8">
            <w:pPr>
              <w:rPr>
                <w:rFonts w:ascii="Lato" w:hAnsi="Lato" w:cs="Calibri"/>
                <w:color w:val="000000"/>
                <w:sz w:val="24"/>
                <w:szCs w:val="24"/>
              </w:rPr>
            </w:pPr>
            <w:r w:rsidRPr="002156F5">
              <w:rPr>
                <w:rFonts w:ascii="Lato" w:hAnsi="Lato" w:cs="Calibri"/>
                <w:color w:val="000000"/>
                <w:sz w:val="24"/>
                <w:szCs w:val="24"/>
              </w:rPr>
              <w:t xml:space="preserve">Failure to add a concomitant therapy to that would reduce the risk of harm from the item prescribed </w:t>
            </w:r>
            <w:r w:rsidRPr="002156F5">
              <w:rPr>
                <w:rFonts w:ascii="Lato" w:hAnsi="Lato" w:cs="Calibri"/>
                <w:i/>
                <w:color w:val="000000"/>
                <w:sz w:val="24"/>
                <w:szCs w:val="24"/>
              </w:rPr>
              <w:t xml:space="preserve">Example: failure to prescribe </w:t>
            </w:r>
            <w:r w:rsidR="00DB0F0F" w:rsidRPr="002156F5">
              <w:rPr>
                <w:rFonts w:ascii="Lato" w:hAnsi="Lato" w:cs="Calibri"/>
                <w:i/>
                <w:color w:val="000000"/>
                <w:sz w:val="24"/>
                <w:szCs w:val="24"/>
              </w:rPr>
              <w:t>gastro protection</w:t>
            </w:r>
            <w:r w:rsidRPr="002156F5">
              <w:rPr>
                <w:rFonts w:ascii="Lato" w:hAnsi="Lato" w:cs="Calibri"/>
                <w:i/>
                <w:color w:val="000000"/>
                <w:sz w:val="24"/>
                <w:szCs w:val="24"/>
              </w:rPr>
              <w:t xml:space="preserve"> when prescribing an NSAID to a patient at high risk of GI bleed. </w:t>
            </w:r>
          </w:p>
        </w:tc>
        <w:tc>
          <w:tcPr>
            <w:tcW w:w="7120" w:type="dxa"/>
          </w:tcPr>
          <w:p w:rsidR="00C77F84" w:rsidRPr="002156F5" w:rsidRDefault="00C77F84" w:rsidP="006375D0">
            <w:pPr>
              <w:rPr>
                <w:rFonts w:ascii="Lato" w:hAnsi="Lato" w:cs="Calibri"/>
                <w:color w:val="000000"/>
                <w:sz w:val="24"/>
                <w:szCs w:val="18"/>
              </w:rPr>
            </w:pPr>
          </w:p>
        </w:tc>
      </w:tr>
    </w:tbl>
    <w:p w:rsidR="00F830DD" w:rsidRPr="002156F5" w:rsidRDefault="00F830DD" w:rsidP="00BE0219">
      <w:pPr>
        <w:rPr>
          <w:rFonts w:ascii="Lato" w:hAnsi="Lato"/>
          <w:b/>
          <w:sz w:val="28"/>
        </w:rPr>
      </w:pPr>
    </w:p>
    <w:p w:rsidR="00914D47" w:rsidRPr="002156F5" w:rsidRDefault="00914D47">
      <w:pPr>
        <w:rPr>
          <w:rFonts w:ascii="Lato" w:hAnsi="Lato"/>
          <w:b/>
          <w:sz w:val="28"/>
        </w:rPr>
      </w:pPr>
      <w:r w:rsidRPr="002156F5">
        <w:rPr>
          <w:rFonts w:ascii="Lato" w:hAnsi="Lato"/>
          <w:b/>
          <w:sz w:val="28"/>
        </w:rPr>
        <w:br w:type="page"/>
      </w:r>
    </w:p>
    <w:p w:rsidR="00F830DD" w:rsidRPr="002156F5" w:rsidRDefault="00CC0971" w:rsidP="00BE0219">
      <w:pPr>
        <w:rPr>
          <w:rFonts w:ascii="Lato" w:hAnsi="Lato"/>
          <w:b/>
          <w:sz w:val="28"/>
          <w:u w:val="double"/>
        </w:rPr>
      </w:pPr>
      <w:r w:rsidRPr="002156F5">
        <w:rPr>
          <w:rFonts w:ascii="Lato" w:hAnsi="Lato"/>
          <w:b/>
          <w:sz w:val="28"/>
        </w:rPr>
        <w:lastRenderedPageBreak/>
        <w:t xml:space="preserve">Right Dose </w:t>
      </w:r>
    </w:p>
    <w:tbl>
      <w:tblPr>
        <w:tblStyle w:val="TableGrid"/>
        <w:tblW w:w="14850" w:type="dxa"/>
        <w:tblLook w:val="04A0" w:firstRow="1" w:lastRow="0" w:firstColumn="1" w:lastColumn="0" w:noHBand="0" w:noVBand="1"/>
      </w:tblPr>
      <w:tblGrid>
        <w:gridCol w:w="7479"/>
        <w:gridCol w:w="7371"/>
      </w:tblGrid>
      <w:tr w:rsidR="00EB53CA" w:rsidRPr="002156F5" w:rsidTr="00914D47">
        <w:trPr>
          <w:trHeight w:val="476"/>
        </w:trPr>
        <w:tc>
          <w:tcPr>
            <w:tcW w:w="7479" w:type="dxa"/>
          </w:tcPr>
          <w:p w:rsidR="00EB53CA" w:rsidRPr="002156F5" w:rsidRDefault="00EB53CA" w:rsidP="00EB53CA">
            <w:pPr>
              <w:jc w:val="center"/>
              <w:rPr>
                <w:rFonts w:ascii="Lato" w:hAnsi="Lato" w:cs="Calibri"/>
                <w:b/>
                <w:color w:val="000000"/>
                <w:sz w:val="28"/>
                <w:szCs w:val="24"/>
              </w:rPr>
            </w:pPr>
            <w:bookmarkStart w:id="3" w:name="_Hlk10533138"/>
            <w:r w:rsidRPr="002156F5">
              <w:rPr>
                <w:rFonts w:ascii="Lato" w:hAnsi="Lato" w:cs="Calibri"/>
                <w:b/>
                <w:color w:val="000000"/>
                <w:sz w:val="28"/>
                <w:szCs w:val="24"/>
              </w:rPr>
              <w:t>Prescribing Error</w:t>
            </w:r>
          </w:p>
        </w:tc>
        <w:tc>
          <w:tcPr>
            <w:tcW w:w="7371" w:type="dxa"/>
          </w:tcPr>
          <w:p w:rsidR="00EB53CA" w:rsidRPr="002156F5" w:rsidRDefault="00EB53CA" w:rsidP="00EB53CA">
            <w:pPr>
              <w:jc w:val="center"/>
              <w:rPr>
                <w:rFonts w:ascii="Lato" w:hAnsi="Lato" w:cs="Calibri"/>
                <w:b/>
                <w:color w:val="000000"/>
                <w:sz w:val="28"/>
                <w:szCs w:val="18"/>
              </w:rPr>
            </w:pPr>
            <w:r w:rsidRPr="002156F5">
              <w:rPr>
                <w:rFonts w:ascii="Lato" w:hAnsi="Lato" w:cs="Calibri"/>
                <w:b/>
                <w:color w:val="000000"/>
                <w:sz w:val="28"/>
                <w:szCs w:val="18"/>
              </w:rPr>
              <w:t>Sub-optimal prescribing event</w:t>
            </w:r>
          </w:p>
        </w:tc>
      </w:tr>
      <w:tr w:rsidR="00EB53CA" w:rsidRPr="002156F5" w:rsidTr="00914D47">
        <w:trPr>
          <w:trHeight w:val="960"/>
        </w:trPr>
        <w:tc>
          <w:tcPr>
            <w:tcW w:w="7479" w:type="dxa"/>
          </w:tcPr>
          <w:p w:rsidR="00EB1D1E" w:rsidRPr="002156F5" w:rsidRDefault="00EB1D1E" w:rsidP="00EB1D1E">
            <w:pPr>
              <w:rPr>
                <w:rFonts w:ascii="Lato" w:hAnsi="Lato" w:cs="Calibri"/>
                <w:color w:val="000000"/>
                <w:sz w:val="24"/>
                <w:szCs w:val="24"/>
              </w:rPr>
            </w:pPr>
            <w:r w:rsidRPr="002156F5">
              <w:rPr>
                <w:rFonts w:ascii="Lato" w:hAnsi="Lato" w:cs="Calibri"/>
                <w:color w:val="000000"/>
                <w:sz w:val="24"/>
                <w:szCs w:val="24"/>
              </w:rPr>
              <w:t>Prescribing of a medication above the standard recommended dose (adult or child) at a dosage that is likely to cause harm (Unless a clear and defensible justification has been given by the prescriber or in correspondence from secondary care).</w:t>
            </w:r>
          </w:p>
          <w:p w:rsidR="00EB53CA" w:rsidRPr="002156F5" w:rsidRDefault="00EB1D1E" w:rsidP="00EB1D1E">
            <w:pPr>
              <w:rPr>
                <w:rFonts w:ascii="Lato" w:hAnsi="Lato"/>
                <w:sz w:val="24"/>
                <w:szCs w:val="24"/>
              </w:rPr>
            </w:pPr>
            <w:r w:rsidRPr="002156F5">
              <w:rPr>
                <w:rFonts w:ascii="Lato" w:hAnsi="Lato" w:cs="Calibri"/>
                <w:i/>
                <w:color w:val="000000"/>
                <w:sz w:val="24"/>
                <w:szCs w:val="24"/>
              </w:rPr>
              <w:t>Example: Colchicine 1 four times a day for 4-5 days with no maximum dose of 12 tablets per course stated.</w:t>
            </w:r>
          </w:p>
        </w:tc>
        <w:tc>
          <w:tcPr>
            <w:tcW w:w="7371" w:type="dxa"/>
          </w:tcPr>
          <w:p w:rsidR="00EB53CA" w:rsidRPr="002156F5" w:rsidRDefault="00EB1D1E" w:rsidP="00C916DD">
            <w:pPr>
              <w:rPr>
                <w:rFonts w:ascii="Lato" w:hAnsi="Lato"/>
                <w:i/>
                <w:sz w:val="24"/>
                <w:szCs w:val="24"/>
              </w:rPr>
            </w:pPr>
            <w:r w:rsidRPr="002156F5">
              <w:rPr>
                <w:rFonts w:ascii="Lato" w:hAnsi="Lato" w:cs="Calibri"/>
                <w:color w:val="000000"/>
                <w:sz w:val="24"/>
                <w:szCs w:val="18"/>
              </w:rPr>
              <w:t xml:space="preserve">Prescribing of a medication above the standard recommended dose (adult or child) but at a dosage that is unlikely to cause harm. (Unless a clear and defensible justification has been given by the prescriber or in correspondence from secondary care). </w:t>
            </w:r>
            <w:r w:rsidR="00C916DD" w:rsidRPr="002156F5">
              <w:rPr>
                <w:rFonts w:ascii="Lato" w:hAnsi="Lato" w:cs="Calibri"/>
                <w:i/>
                <w:color w:val="000000"/>
                <w:sz w:val="24"/>
                <w:szCs w:val="18"/>
              </w:rPr>
              <w:t xml:space="preserve">Example: </w:t>
            </w:r>
            <w:r w:rsidR="00BE7A95" w:rsidRPr="002156F5">
              <w:rPr>
                <w:rFonts w:ascii="Lato" w:hAnsi="Lato" w:cs="Calibri"/>
                <w:i/>
                <w:color w:val="000000"/>
                <w:sz w:val="24"/>
                <w:szCs w:val="18"/>
              </w:rPr>
              <w:t>High dose PPI prescribed when a lower dose would be clinically effective</w:t>
            </w:r>
          </w:p>
        </w:tc>
      </w:tr>
      <w:tr w:rsidR="00EB53CA" w:rsidRPr="002156F5" w:rsidTr="00914D47">
        <w:trPr>
          <w:trHeight w:val="720"/>
        </w:trPr>
        <w:tc>
          <w:tcPr>
            <w:tcW w:w="7479" w:type="dxa"/>
          </w:tcPr>
          <w:p w:rsidR="00BE7A95" w:rsidRPr="002156F5" w:rsidRDefault="00EB1D1E" w:rsidP="00774399">
            <w:pPr>
              <w:rPr>
                <w:rFonts w:ascii="Lato" w:hAnsi="Lato"/>
                <w:sz w:val="24"/>
                <w:szCs w:val="24"/>
              </w:rPr>
            </w:pPr>
            <w:r w:rsidRPr="002156F5">
              <w:rPr>
                <w:rFonts w:ascii="Lato" w:hAnsi="Lato" w:cs="Calibri"/>
                <w:color w:val="000000"/>
                <w:sz w:val="24"/>
                <w:szCs w:val="24"/>
              </w:rPr>
              <w:t xml:space="preserve">Prescription of a medication below the standard recommended dose where there is likely to be moderate to severe harm/ the risk of treatment failure is moderate/high or the dose is likely to cause </w:t>
            </w:r>
            <w:proofErr w:type="gramStart"/>
            <w:r w:rsidRPr="002156F5">
              <w:rPr>
                <w:rFonts w:ascii="Lato" w:hAnsi="Lato" w:cs="Calibri"/>
                <w:color w:val="000000"/>
                <w:sz w:val="24"/>
                <w:szCs w:val="24"/>
              </w:rPr>
              <w:t>a  deleterious</w:t>
            </w:r>
            <w:proofErr w:type="gramEnd"/>
            <w:r w:rsidRPr="002156F5">
              <w:rPr>
                <w:rFonts w:ascii="Lato" w:hAnsi="Lato" w:cs="Calibri"/>
                <w:color w:val="000000"/>
                <w:sz w:val="24"/>
                <w:szCs w:val="24"/>
              </w:rPr>
              <w:t xml:space="preserve"> effect on the patient in terms of lack of control of symptoms.</w:t>
            </w:r>
          </w:p>
        </w:tc>
        <w:tc>
          <w:tcPr>
            <w:tcW w:w="7371" w:type="dxa"/>
          </w:tcPr>
          <w:p w:rsidR="00BE7A95" w:rsidRPr="002156F5" w:rsidRDefault="00BE7A95" w:rsidP="00774399">
            <w:pPr>
              <w:rPr>
                <w:rFonts w:ascii="Lato" w:hAnsi="Lato" w:cs="Calibri"/>
                <w:i/>
                <w:color w:val="000000"/>
                <w:sz w:val="24"/>
                <w:szCs w:val="18"/>
              </w:rPr>
            </w:pPr>
            <w:r w:rsidRPr="002156F5">
              <w:rPr>
                <w:rFonts w:ascii="Lato" w:hAnsi="Lato" w:cs="Calibri"/>
                <w:color w:val="000000"/>
                <w:sz w:val="24"/>
                <w:szCs w:val="18"/>
              </w:rPr>
              <w:t xml:space="preserve">Prescribing of a medication below the standard recommended dose where the risk of harm is low/ the risk of treatment failure is low or the dose is unlikely to cause </w:t>
            </w:r>
            <w:r w:rsidR="00DB0F0F" w:rsidRPr="002156F5">
              <w:rPr>
                <w:rFonts w:ascii="Lato" w:hAnsi="Lato" w:cs="Calibri"/>
                <w:color w:val="000000"/>
                <w:sz w:val="24"/>
                <w:szCs w:val="18"/>
              </w:rPr>
              <w:t>a deleterious</w:t>
            </w:r>
            <w:r w:rsidRPr="002156F5">
              <w:rPr>
                <w:rFonts w:ascii="Lato" w:hAnsi="Lato" w:cs="Calibri"/>
                <w:color w:val="000000"/>
                <w:sz w:val="24"/>
                <w:szCs w:val="18"/>
              </w:rPr>
              <w:t xml:space="preserve"> effect on the patient in terms of lack of control of symptoms.</w:t>
            </w:r>
          </w:p>
          <w:p w:rsidR="00EB53CA" w:rsidRPr="002156F5" w:rsidRDefault="00EB53CA" w:rsidP="00774399">
            <w:pPr>
              <w:rPr>
                <w:rFonts w:ascii="Lato" w:hAnsi="Lato"/>
                <w:sz w:val="24"/>
                <w:szCs w:val="24"/>
              </w:rPr>
            </w:pPr>
            <w:r w:rsidRPr="002156F5">
              <w:rPr>
                <w:rFonts w:ascii="Lato" w:hAnsi="Lato" w:cs="Calibri"/>
                <w:i/>
                <w:color w:val="000000"/>
                <w:sz w:val="24"/>
                <w:szCs w:val="18"/>
              </w:rPr>
              <w:t>Example:  Calcium tablets prescribed at lower than the recommended dose for osteoporosis</w:t>
            </w:r>
            <w:r w:rsidR="00C916DD" w:rsidRPr="002156F5">
              <w:rPr>
                <w:rFonts w:ascii="Lato" w:hAnsi="Lato" w:cs="Calibri"/>
                <w:i/>
                <w:color w:val="000000"/>
                <w:sz w:val="24"/>
                <w:szCs w:val="18"/>
              </w:rPr>
              <w:t>.</w:t>
            </w:r>
          </w:p>
        </w:tc>
      </w:tr>
      <w:tr w:rsidR="00EB1D1E" w:rsidRPr="002156F5" w:rsidTr="00914D47">
        <w:trPr>
          <w:trHeight w:val="720"/>
        </w:trPr>
        <w:tc>
          <w:tcPr>
            <w:tcW w:w="7479" w:type="dxa"/>
          </w:tcPr>
          <w:p w:rsidR="00EB1D1E" w:rsidRPr="002156F5" w:rsidRDefault="00EB1D1E" w:rsidP="00EB1D1E">
            <w:pPr>
              <w:rPr>
                <w:rFonts w:ascii="Lato" w:hAnsi="Lato" w:cs="Calibri"/>
                <w:color w:val="000000"/>
                <w:sz w:val="24"/>
                <w:szCs w:val="24"/>
              </w:rPr>
            </w:pPr>
            <w:r w:rsidRPr="002156F5">
              <w:rPr>
                <w:rFonts w:ascii="Lato" w:hAnsi="Lato" w:cs="Calibri"/>
                <w:color w:val="000000"/>
                <w:sz w:val="24"/>
                <w:szCs w:val="24"/>
              </w:rPr>
              <w:t xml:space="preserve">Failure to act on a suggested dose change or recommendation from secondary care/specialist correspondence, where that dose change was aimed at either increasing therapeutic benefits or reducing risk of harm. </w:t>
            </w:r>
          </w:p>
        </w:tc>
        <w:tc>
          <w:tcPr>
            <w:tcW w:w="7371" w:type="dxa"/>
          </w:tcPr>
          <w:p w:rsidR="00EB1D1E" w:rsidRPr="002156F5" w:rsidRDefault="00EB1D1E" w:rsidP="00EB1D1E">
            <w:pPr>
              <w:rPr>
                <w:rFonts w:ascii="Lato" w:hAnsi="Lato" w:cs="Calibri"/>
                <w:color w:val="000000"/>
                <w:sz w:val="24"/>
                <w:szCs w:val="18"/>
              </w:rPr>
            </w:pPr>
            <w:r w:rsidRPr="002156F5">
              <w:rPr>
                <w:rFonts w:ascii="Lato" w:hAnsi="Lato" w:cs="Calibri"/>
                <w:color w:val="000000"/>
                <w:sz w:val="24"/>
                <w:szCs w:val="18"/>
              </w:rPr>
              <w:t xml:space="preserve">Prescribing a strength of medication where more than one dosage unit is needed to supply the required dosage when a higher strength exists. (unless there is an obvious cost-saving motive or clinical reason) </w:t>
            </w:r>
          </w:p>
          <w:p w:rsidR="00EB1D1E" w:rsidRPr="002156F5" w:rsidRDefault="00EB1D1E" w:rsidP="00EB1D1E">
            <w:pPr>
              <w:rPr>
                <w:rFonts w:ascii="Lato" w:hAnsi="Lato"/>
                <w:sz w:val="24"/>
                <w:szCs w:val="24"/>
              </w:rPr>
            </w:pPr>
            <w:r w:rsidRPr="002156F5">
              <w:rPr>
                <w:rFonts w:ascii="Lato" w:hAnsi="Lato" w:cs="Calibri"/>
                <w:i/>
                <w:color w:val="000000"/>
                <w:sz w:val="24"/>
                <w:szCs w:val="18"/>
              </w:rPr>
              <w:t xml:space="preserve">Example: </w:t>
            </w:r>
            <w:proofErr w:type="spellStart"/>
            <w:r w:rsidRPr="002156F5">
              <w:rPr>
                <w:rFonts w:ascii="Lato" w:hAnsi="Lato" w:cs="Calibri"/>
                <w:i/>
                <w:color w:val="000000"/>
                <w:sz w:val="24"/>
                <w:szCs w:val="18"/>
              </w:rPr>
              <w:t>Estradot</w:t>
            </w:r>
            <w:proofErr w:type="spellEnd"/>
            <w:r w:rsidRPr="002156F5">
              <w:rPr>
                <w:rFonts w:ascii="Lato" w:hAnsi="Lato" w:cs="Calibri"/>
                <w:i/>
                <w:color w:val="000000"/>
                <w:sz w:val="24"/>
                <w:szCs w:val="18"/>
              </w:rPr>
              <w:t>® patches 2x25mcg when a 50mcg strength is available.</w:t>
            </w:r>
          </w:p>
        </w:tc>
      </w:tr>
      <w:tr w:rsidR="00EB1D1E" w:rsidRPr="002156F5" w:rsidTr="00914D47">
        <w:trPr>
          <w:trHeight w:val="720"/>
        </w:trPr>
        <w:tc>
          <w:tcPr>
            <w:tcW w:w="7479" w:type="dxa"/>
          </w:tcPr>
          <w:p w:rsidR="00EB1D1E" w:rsidRPr="002156F5" w:rsidRDefault="00DB0F0F" w:rsidP="00EB1D1E">
            <w:pPr>
              <w:rPr>
                <w:rFonts w:ascii="Lato" w:hAnsi="Lato" w:cs="Calibri"/>
                <w:color w:val="000000"/>
                <w:sz w:val="24"/>
                <w:szCs w:val="24"/>
              </w:rPr>
            </w:pPr>
            <w:r w:rsidRPr="002156F5">
              <w:rPr>
                <w:rFonts w:ascii="Lato" w:hAnsi="Lato" w:cs="Calibri"/>
                <w:color w:val="000000"/>
                <w:sz w:val="24"/>
                <w:szCs w:val="24"/>
              </w:rPr>
              <w:t>Under dosing</w:t>
            </w:r>
            <w:r w:rsidR="00EB1D1E" w:rsidRPr="002156F5">
              <w:rPr>
                <w:rFonts w:ascii="Lato" w:hAnsi="Lato" w:cs="Calibri"/>
                <w:color w:val="000000"/>
                <w:sz w:val="24"/>
                <w:szCs w:val="24"/>
              </w:rPr>
              <w:t xml:space="preserve"> of oral antimicrobial agents according to local and national prescribing guidance (e.g. BNF)</w:t>
            </w:r>
          </w:p>
          <w:p w:rsidR="00EB1D1E" w:rsidRPr="002156F5" w:rsidRDefault="00EB1D1E" w:rsidP="00EB1D1E">
            <w:pPr>
              <w:rPr>
                <w:rFonts w:ascii="Lato" w:hAnsi="Lato" w:cs="Calibri"/>
                <w:i/>
                <w:iCs/>
                <w:color w:val="000000"/>
                <w:sz w:val="24"/>
                <w:szCs w:val="24"/>
              </w:rPr>
            </w:pPr>
            <w:r w:rsidRPr="002156F5">
              <w:rPr>
                <w:rFonts w:ascii="Lato" w:hAnsi="Lato" w:cs="Calibri"/>
                <w:i/>
                <w:iCs/>
                <w:color w:val="000000"/>
                <w:sz w:val="24"/>
                <w:szCs w:val="24"/>
              </w:rPr>
              <w:t xml:space="preserve">Example: Amoxicillin 250mg three times a day for an </w:t>
            </w:r>
            <w:proofErr w:type="gramStart"/>
            <w:r w:rsidRPr="002156F5">
              <w:rPr>
                <w:rFonts w:ascii="Lato" w:hAnsi="Lato" w:cs="Calibri"/>
                <w:i/>
                <w:iCs/>
                <w:color w:val="000000"/>
                <w:sz w:val="24"/>
                <w:szCs w:val="24"/>
              </w:rPr>
              <w:t>8 year old</w:t>
            </w:r>
            <w:proofErr w:type="gramEnd"/>
            <w:r w:rsidRPr="002156F5">
              <w:rPr>
                <w:rFonts w:ascii="Lato" w:hAnsi="Lato" w:cs="Calibri"/>
                <w:i/>
                <w:iCs/>
                <w:color w:val="000000"/>
                <w:sz w:val="24"/>
                <w:szCs w:val="24"/>
              </w:rPr>
              <w:t xml:space="preserve"> child</w:t>
            </w:r>
          </w:p>
        </w:tc>
        <w:tc>
          <w:tcPr>
            <w:tcW w:w="7371" w:type="dxa"/>
          </w:tcPr>
          <w:p w:rsidR="00EB1D1E" w:rsidRPr="002156F5" w:rsidRDefault="00EB1D1E" w:rsidP="00EB1D1E">
            <w:pPr>
              <w:rPr>
                <w:rFonts w:ascii="Lato" w:hAnsi="Lato" w:cs="Calibri"/>
                <w:color w:val="000000"/>
                <w:sz w:val="24"/>
                <w:szCs w:val="18"/>
              </w:rPr>
            </w:pPr>
            <w:r w:rsidRPr="002156F5">
              <w:rPr>
                <w:rFonts w:ascii="Lato" w:hAnsi="Lato" w:cs="Calibri"/>
                <w:color w:val="000000"/>
                <w:sz w:val="24"/>
                <w:szCs w:val="18"/>
              </w:rPr>
              <w:t xml:space="preserve">Prescribing a dose of antimicrobial agent that is lower than the local guidance but is still within the dose range within the BNF (if the dosage is below that recommended in the BNF then </w:t>
            </w:r>
            <w:proofErr w:type="gramStart"/>
            <w:r w:rsidRPr="002156F5">
              <w:rPr>
                <w:rFonts w:ascii="Lato" w:hAnsi="Lato" w:cs="Calibri"/>
                <w:color w:val="000000"/>
                <w:sz w:val="24"/>
                <w:szCs w:val="18"/>
              </w:rPr>
              <w:t>is  an</w:t>
            </w:r>
            <w:proofErr w:type="gramEnd"/>
            <w:r w:rsidRPr="002156F5">
              <w:rPr>
                <w:rFonts w:ascii="Lato" w:hAnsi="Lato" w:cs="Calibri"/>
                <w:color w:val="000000"/>
                <w:sz w:val="24"/>
                <w:szCs w:val="18"/>
              </w:rPr>
              <w:t xml:space="preserve"> error)</w:t>
            </w:r>
          </w:p>
          <w:p w:rsidR="00EB1D1E" w:rsidRPr="002156F5" w:rsidRDefault="00EB1D1E" w:rsidP="00EB1D1E">
            <w:pPr>
              <w:rPr>
                <w:rFonts w:ascii="Lato" w:hAnsi="Lato"/>
                <w:i/>
                <w:sz w:val="24"/>
                <w:szCs w:val="24"/>
              </w:rPr>
            </w:pPr>
            <w:r w:rsidRPr="002156F5">
              <w:rPr>
                <w:rFonts w:ascii="Lato" w:hAnsi="Lato" w:cs="Calibri"/>
                <w:i/>
                <w:color w:val="000000"/>
                <w:sz w:val="24"/>
                <w:szCs w:val="18"/>
              </w:rPr>
              <w:t>Example: Erythromycin 250mg four times a day in an adult.</w:t>
            </w:r>
          </w:p>
        </w:tc>
      </w:tr>
      <w:tr w:rsidR="00EB1D1E" w:rsidRPr="002156F5" w:rsidTr="00914D47">
        <w:trPr>
          <w:trHeight w:val="720"/>
        </w:trPr>
        <w:tc>
          <w:tcPr>
            <w:tcW w:w="7479" w:type="dxa"/>
          </w:tcPr>
          <w:p w:rsidR="00EB1D1E" w:rsidRPr="002156F5" w:rsidRDefault="00EB1D1E" w:rsidP="00EB1D1E">
            <w:pPr>
              <w:rPr>
                <w:rFonts w:ascii="Lato" w:hAnsi="Lato" w:cs="Calibri"/>
                <w:color w:val="000000"/>
                <w:sz w:val="24"/>
                <w:szCs w:val="24"/>
              </w:rPr>
            </w:pPr>
            <w:r w:rsidRPr="002156F5">
              <w:rPr>
                <w:rFonts w:ascii="Lato" w:hAnsi="Lato" w:cs="Calibri"/>
                <w:color w:val="000000"/>
                <w:sz w:val="24"/>
                <w:szCs w:val="24"/>
              </w:rPr>
              <w:t xml:space="preserve">Change of dose intended in notes but not prescribed/amendments made to medication and the risk of harm or effect on treatment is moderate to high. </w:t>
            </w:r>
          </w:p>
          <w:p w:rsidR="00EB1D1E" w:rsidRPr="002156F5" w:rsidRDefault="00EB1D1E" w:rsidP="00EB1D1E">
            <w:pPr>
              <w:rPr>
                <w:rFonts w:ascii="Lato" w:hAnsi="Lato" w:cs="Calibri"/>
                <w:color w:val="000000"/>
                <w:sz w:val="24"/>
                <w:szCs w:val="24"/>
              </w:rPr>
            </w:pPr>
            <w:r w:rsidRPr="002156F5">
              <w:rPr>
                <w:rFonts w:ascii="Lato" w:hAnsi="Lato" w:cs="Calibri"/>
                <w:i/>
                <w:color w:val="000000"/>
                <w:sz w:val="24"/>
                <w:szCs w:val="24"/>
              </w:rPr>
              <w:t xml:space="preserve">Example: Consultation notes state increase dose of </w:t>
            </w:r>
            <w:r w:rsidR="00DB0F0F" w:rsidRPr="002156F5">
              <w:rPr>
                <w:rFonts w:ascii="Lato" w:hAnsi="Lato" w:cs="Calibri"/>
                <w:i/>
                <w:color w:val="000000"/>
                <w:sz w:val="24"/>
                <w:szCs w:val="24"/>
              </w:rPr>
              <w:t>gastro protection</w:t>
            </w:r>
            <w:r w:rsidRPr="002156F5">
              <w:rPr>
                <w:rFonts w:ascii="Lato" w:hAnsi="Lato" w:cs="Calibri"/>
                <w:i/>
                <w:color w:val="000000"/>
                <w:sz w:val="24"/>
                <w:szCs w:val="24"/>
              </w:rPr>
              <w:t xml:space="preserve"> due to symptoms but dose increase not made.</w:t>
            </w:r>
          </w:p>
        </w:tc>
        <w:tc>
          <w:tcPr>
            <w:tcW w:w="7371" w:type="dxa"/>
          </w:tcPr>
          <w:p w:rsidR="00EB1D1E" w:rsidRPr="002156F5" w:rsidRDefault="00EB1D1E" w:rsidP="00EB1D1E">
            <w:pPr>
              <w:rPr>
                <w:rFonts w:ascii="Lato" w:hAnsi="Lato" w:cs="Calibri"/>
                <w:color w:val="000000"/>
                <w:sz w:val="24"/>
                <w:szCs w:val="18"/>
              </w:rPr>
            </w:pPr>
            <w:r w:rsidRPr="002156F5">
              <w:rPr>
                <w:rFonts w:ascii="Lato" w:hAnsi="Lato" w:cs="Calibri"/>
                <w:color w:val="000000"/>
                <w:sz w:val="24"/>
                <w:szCs w:val="18"/>
              </w:rPr>
              <w:t>Change of dose intended in notes but not prescribed/amendments made to repeat medication but risk of harm or effect on treatment is low.</w:t>
            </w:r>
          </w:p>
          <w:p w:rsidR="00EB1D1E" w:rsidRPr="002156F5" w:rsidRDefault="00EB1D1E" w:rsidP="00EB1D1E">
            <w:pPr>
              <w:rPr>
                <w:rFonts w:ascii="Lato" w:hAnsi="Lato" w:cs="Calibri"/>
                <w:i/>
                <w:iCs/>
                <w:color w:val="000000"/>
                <w:sz w:val="24"/>
                <w:szCs w:val="18"/>
              </w:rPr>
            </w:pPr>
            <w:r w:rsidRPr="002156F5">
              <w:rPr>
                <w:rFonts w:ascii="Lato" w:hAnsi="Lato" w:cs="Calibri"/>
                <w:i/>
                <w:iCs/>
                <w:color w:val="000000"/>
                <w:sz w:val="24"/>
                <w:szCs w:val="18"/>
              </w:rPr>
              <w:t>Example: planned reduction in SSRI (not due to side-effects) not undertaken</w:t>
            </w:r>
          </w:p>
          <w:p w:rsidR="00EB1D1E" w:rsidRPr="002156F5" w:rsidRDefault="00EB1D1E" w:rsidP="00EB1D1E">
            <w:pPr>
              <w:rPr>
                <w:rFonts w:ascii="Lato" w:hAnsi="Lato"/>
                <w:sz w:val="24"/>
                <w:szCs w:val="24"/>
              </w:rPr>
            </w:pPr>
          </w:p>
        </w:tc>
      </w:tr>
    </w:tbl>
    <w:bookmarkEnd w:id="3"/>
    <w:p w:rsidR="00F830DD" w:rsidRPr="002156F5" w:rsidRDefault="006D3003" w:rsidP="00BE0219">
      <w:pPr>
        <w:rPr>
          <w:rFonts w:ascii="Lato" w:hAnsi="Lato"/>
          <w:b/>
          <w:sz w:val="28"/>
        </w:rPr>
      </w:pPr>
      <w:r w:rsidRPr="002156F5">
        <w:rPr>
          <w:rFonts w:ascii="Lato" w:hAnsi="Lato"/>
          <w:b/>
          <w:sz w:val="28"/>
        </w:rPr>
        <w:lastRenderedPageBreak/>
        <w:t>Right Dose (continued)</w:t>
      </w:r>
    </w:p>
    <w:tbl>
      <w:tblPr>
        <w:tblStyle w:val="TableGrid"/>
        <w:tblW w:w="14850" w:type="dxa"/>
        <w:tblLook w:val="04A0" w:firstRow="1" w:lastRow="0" w:firstColumn="1" w:lastColumn="0" w:noHBand="0" w:noVBand="1"/>
      </w:tblPr>
      <w:tblGrid>
        <w:gridCol w:w="7479"/>
        <w:gridCol w:w="7371"/>
      </w:tblGrid>
      <w:tr w:rsidR="00570181" w:rsidRPr="002156F5" w:rsidTr="008A4E5D">
        <w:trPr>
          <w:trHeight w:val="476"/>
        </w:trPr>
        <w:tc>
          <w:tcPr>
            <w:tcW w:w="7479" w:type="dxa"/>
          </w:tcPr>
          <w:p w:rsidR="00570181" w:rsidRPr="002156F5" w:rsidRDefault="00570181" w:rsidP="008A4E5D">
            <w:pPr>
              <w:jc w:val="center"/>
              <w:rPr>
                <w:rFonts w:ascii="Lato" w:hAnsi="Lato" w:cs="Calibri"/>
                <w:b/>
                <w:color w:val="000000"/>
                <w:sz w:val="28"/>
                <w:szCs w:val="24"/>
              </w:rPr>
            </w:pPr>
            <w:r w:rsidRPr="002156F5">
              <w:rPr>
                <w:rFonts w:ascii="Lato" w:hAnsi="Lato" w:cs="Calibri"/>
                <w:b/>
                <w:color w:val="000000"/>
                <w:sz w:val="28"/>
                <w:szCs w:val="24"/>
              </w:rPr>
              <w:t>Prescribing Error</w:t>
            </w:r>
          </w:p>
        </w:tc>
        <w:tc>
          <w:tcPr>
            <w:tcW w:w="7371" w:type="dxa"/>
          </w:tcPr>
          <w:p w:rsidR="00570181" w:rsidRPr="002156F5" w:rsidRDefault="00570181" w:rsidP="008A4E5D">
            <w:pPr>
              <w:jc w:val="center"/>
              <w:rPr>
                <w:rFonts w:ascii="Lato" w:hAnsi="Lato" w:cs="Calibri"/>
                <w:b/>
                <w:color w:val="000000"/>
                <w:sz w:val="28"/>
                <w:szCs w:val="18"/>
              </w:rPr>
            </w:pPr>
            <w:r w:rsidRPr="002156F5">
              <w:rPr>
                <w:rFonts w:ascii="Lato" w:hAnsi="Lato" w:cs="Calibri"/>
                <w:b/>
                <w:color w:val="000000"/>
                <w:sz w:val="28"/>
                <w:szCs w:val="18"/>
              </w:rPr>
              <w:t>Sub-optimal prescribing event</w:t>
            </w:r>
          </w:p>
        </w:tc>
      </w:tr>
      <w:tr w:rsidR="00570181" w:rsidRPr="002156F5" w:rsidTr="008A4E5D">
        <w:trPr>
          <w:trHeight w:val="720"/>
        </w:trPr>
        <w:tc>
          <w:tcPr>
            <w:tcW w:w="7479" w:type="dxa"/>
          </w:tcPr>
          <w:p w:rsidR="00570181" w:rsidRPr="002156F5" w:rsidRDefault="00570181" w:rsidP="008A4E5D">
            <w:pPr>
              <w:rPr>
                <w:rFonts w:ascii="Lato" w:hAnsi="Lato"/>
                <w:sz w:val="24"/>
                <w:szCs w:val="24"/>
              </w:rPr>
            </w:pPr>
            <w:r w:rsidRPr="002156F5">
              <w:rPr>
                <w:rFonts w:ascii="Lato" w:hAnsi="Lato"/>
                <w:sz w:val="24"/>
                <w:szCs w:val="24"/>
              </w:rPr>
              <w:t>Prescribing a product that is required to be taken at a certain time of day for increased effectiveness without stating the time of day on the instructions.</w:t>
            </w:r>
          </w:p>
          <w:p w:rsidR="00570181" w:rsidRPr="002156F5" w:rsidRDefault="00570181" w:rsidP="008A4E5D">
            <w:pPr>
              <w:rPr>
                <w:rFonts w:ascii="Lato" w:hAnsi="Lato"/>
                <w:i/>
                <w:iCs/>
                <w:sz w:val="24"/>
                <w:szCs w:val="24"/>
              </w:rPr>
            </w:pPr>
            <w:r w:rsidRPr="002156F5">
              <w:rPr>
                <w:rFonts w:ascii="Lato" w:hAnsi="Lato"/>
                <w:i/>
                <w:iCs/>
                <w:sz w:val="24"/>
                <w:szCs w:val="24"/>
              </w:rPr>
              <w:t>Example: Simvastatin prescribed to be taken daily rather th</w:t>
            </w:r>
            <w:r w:rsidR="00072BE9" w:rsidRPr="002156F5">
              <w:rPr>
                <w:rFonts w:ascii="Lato" w:hAnsi="Lato"/>
                <w:i/>
                <w:iCs/>
                <w:sz w:val="24"/>
                <w:szCs w:val="24"/>
              </w:rPr>
              <w:t>a</w:t>
            </w:r>
            <w:r w:rsidRPr="002156F5">
              <w:rPr>
                <w:rFonts w:ascii="Lato" w:hAnsi="Lato"/>
                <w:i/>
                <w:iCs/>
                <w:sz w:val="24"/>
                <w:szCs w:val="24"/>
              </w:rPr>
              <w:t>n at night</w:t>
            </w:r>
          </w:p>
          <w:p w:rsidR="00570181" w:rsidRPr="002156F5" w:rsidRDefault="00570181" w:rsidP="008A4E5D">
            <w:pPr>
              <w:rPr>
                <w:rFonts w:ascii="Lato" w:hAnsi="Lato"/>
                <w:sz w:val="24"/>
                <w:szCs w:val="24"/>
              </w:rPr>
            </w:pPr>
          </w:p>
        </w:tc>
        <w:tc>
          <w:tcPr>
            <w:tcW w:w="7371" w:type="dxa"/>
          </w:tcPr>
          <w:p w:rsidR="00570181" w:rsidRPr="002156F5" w:rsidRDefault="00570181" w:rsidP="008A4E5D">
            <w:pPr>
              <w:rPr>
                <w:rFonts w:ascii="Lato" w:hAnsi="Lato"/>
                <w:sz w:val="24"/>
                <w:szCs w:val="24"/>
              </w:rPr>
            </w:pPr>
            <w:r w:rsidRPr="002156F5">
              <w:rPr>
                <w:rFonts w:ascii="Lato" w:hAnsi="Lato"/>
                <w:sz w:val="24"/>
                <w:szCs w:val="24"/>
              </w:rPr>
              <w:t>Failure to add a specific administration time to a medication that would be preferred to avoid possible side-effects or inconvenience to the patient (If this could reduce effectiveness it is an error.)</w:t>
            </w:r>
          </w:p>
          <w:p w:rsidR="00570181" w:rsidRPr="002156F5" w:rsidRDefault="00570181" w:rsidP="008A4E5D">
            <w:pPr>
              <w:rPr>
                <w:rFonts w:ascii="Lato" w:hAnsi="Lato"/>
                <w:i/>
                <w:iCs/>
                <w:sz w:val="24"/>
                <w:szCs w:val="24"/>
              </w:rPr>
            </w:pPr>
            <w:r w:rsidRPr="002156F5">
              <w:rPr>
                <w:rFonts w:ascii="Lato" w:hAnsi="Lato"/>
                <w:i/>
                <w:iCs/>
                <w:sz w:val="24"/>
                <w:szCs w:val="24"/>
              </w:rPr>
              <w:t>Example: Oral corticosteroids prescribed as daily rather than in the morning</w:t>
            </w:r>
          </w:p>
        </w:tc>
      </w:tr>
      <w:tr w:rsidR="00570181" w:rsidRPr="002156F5" w:rsidTr="008A4E5D">
        <w:trPr>
          <w:trHeight w:val="720"/>
        </w:trPr>
        <w:tc>
          <w:tcPr>
            <w:tcW w:w="7479" w:type="dxa"/>
          </w:tcPr>
          <w:p w:rsidR="00570181" w:rsidRPr="002156F5" w:rsidRDefault="00570181" w:rsidP="008A4E5D">
            <w:pPr>
              <w:rPr>
                <w:rFonts w:ascii="Lato" w:hAnsi="Lato" w:cs="Calibri"/>
                <w:color w:val="000000"/>
                <w:sz w:val="24"/>
                <w:szCs w:val="24"/>
              </w:rPr>
            </w:pPr>
            <w:r w:rsidRPr="002156F5">
              <w:rPr>
                <w:rFonts w:ascii="Lato" w:hAnsi="Lato" w:cs="Calibri"/>
                <w:color w:val="000000"/>
                <w:sz w:val="24"/>
                <w:szCs w:val="24"/>
              </w:rPr>
              <w:t>Prescribing the correct medication at a dose for the wrong indication and the dose is likely to reduce the effectiveness of treatment.</w:t>
            </w:r>
          </w:p>
          <w:p w:rsidR="00570181" w:rsidRPr="002156F5" w:rsidRDefault="00570181" w:rsidP="008A4E5D">
            <w:pPr>
              <w:rPr>
                <w:rFonts w:ascii="Lato" w:hAnsi="Lato" w:cs="Calibri"/>
                <w:i/>
                <w:iCs/>
                <w:color w:val="000000"/>
                <w:sz w:val="24"/>
                <w:szCs w:val="24"/>
              </w:rPr>
            </w:pPr>
            <w:r w:rsidRPr="002156F5">
              <w:rPr>
                <w:rFonts w:ascii="Lato" w:hAnsi="Lato"/>
                <w:i/>
                <w:iCs/>
                <w:sz w:val="24"/>
                <w:szCs w:val="24"/>
              </w:rPr>
              <w:t xml:space="preserve">Example: </w:t>
            </w:r>
            <w:proofErr w:type="spellStart"/>
            <w:r w:rsidRPr="002156F5">
              <w:rPr>
                <w:rFonts w:ascii="Lato" w:hAnsi="Lato"/>
                <w:i/>
                <w:iCs/>
                <w:sz w:val="24"/>
                <w:szCs w:val="24"/>
              </w:rPr>
              <w:t>Aciclovir</w:t>
            </w:r>
            <w:proofErr w:type="spellEnd"/>
            <w:r w:rsidRPr="002156F5">
              <w:rPr>
                <w:rFonts w:ascii="Lato" w:hAnsi="Lato"/>
                <w:i/>
                <w:iCs/>
                <w:sz w:val="24"/>
                <w:szCs w:val="24"/>
              </w:rPr>
              <w:t xml:space="preserve"> prescribed at the dose for cold sores with a diagnosis of shingles</w:t>
            </w:r>
          </w:p>
        </w:tc>
        <w:tc>
          <w:tcPr>
            <w:tcW w:w="7371" w:type="dxa"/>
          </w:tcPr>
          <w:p w:rsidR="00570181" w:rsidRPr="002156F5" w:rsidRDefault="00570181" w:rsidP="008A4E5D">
            <w:pPr>
              <w:rPr>
                <w:rFonts w:ascii="Lato" w:hAnsi="Lato"/>
                <w:sz w:val="24"/>
                <w:szCs w:val="24"/>
              </w:rPr>
            </w:pPr>
            <w:r w:rsidRPr="002156F5">
              <w:rPr>
                <w:rFonts w:ascii="Lato" w:hAnsi="Lato"/>
                <w:sz w:val="24"/>
                <w:szCs w:val="24"/>
              </w:rPr>
              <w:t>Prescribing the correct medication at a dose for the wrong indication but the dose is unlikely to reduce the effectiveness of treatment or substantially increase the risk of side-effects</w:t>
            </w:r>
          </w:p>
        </w:tc>
      </w:tr>
      <w:tr w:rsidR="00570181" w:rsidRPr="002156F5" w:rsidTr="008A4E5D">
        <w:trPr>
          <w:trHeight w:val="720"/>
        </w:trPr>
        <w:tc>
          <w:tcPr>
            <w:tcW w:w="7479" w:type="dxa"/>
          </w:tcPr>
          <w:p w:rsidR="00570181" w:rsidRPr="002156F5" w:rsidRDefault="00570181" w:rsidP="008A4E5D">
            <w:pPr>
              <w:rPr>
                <w:rFonts w:ascii="Lato" w:hAnsi="Lato" w:cs="Calibri"/>
                <w:color w:val="000000"/>
                <w:sz w:val="24"/>
                <w:szCs w:val="24"/>
              </w:rPr>
            </w:pPr>
            <w:r w:rsidRPr="002156F5">
              <w:rPr>
                <w:rFonts w:ascii="Lato" w:hAnsi="Lato" w:cs="Calibri"/>
                <w:color w:val="000000"/>
                <w:sz w:val="24"/>
                <w:szCs w:val="24"/>
              </w:rPr>
              <w:t>Prescribing of an oral antimicrobial agent for significantly longer or shorter duration that would be advised in national (e.g. BNF) or local antimicrobial guidelines</w:t>
            </w:r>
          </w:p>
          <w:p w:rsidR="00570181" w:rsidRPr="002156F5" w:rsidRDefault="00570181" w:rsidP="008A4E5D">
            <w:pPr>
              <w:rPr>
                <w:rFonts w:ascii="Lato" w:hAnsi="Lato" w:cs="Calibri"/>
                <w:i/>
                <w:iCs/>
                <w:color w:val="000000"/>
                <w:sz w:val="24"/>
                <w:szCs w:val="24"/>
              </w:rPr>
            </w:pPr>
            <w:r w:rsidRPr="002156F5">
              <w:rPr>
                <w:rFonts w:ascii="Lato" w:hAnsi="Lato" w:cs="Calibri"/>
                <w:i/>
                <w:iCs/>
                <w:color w:val="000000"/>
                <w:sz w:val="24"/>
                <w:szCs w:val="24"/>
              </w:rPr>
              <w:t xml:space="preserve">Example: </w:t>
            </w:r>
            <w:r w:rsidR="006D3003" w:rsidRPr="002156F5">
              <w:rPr>
                <w:rFonts w:ascii="Lato" w:hAnsi="Lato" w:cs="Calibri"/>
                <w:i/>
                <w:iCs/>
                <w:color w:val="000000"/>
                <w:sz w:val="24"/>
                <w:szCs w:val="24"/>
              </w:rPr>
              <w:t xml:space="preserve">Intentionally prescribing a </w:t>
            </w:r>
            <w:proofErr w:type="gramStart"/>
            <w:r w:rsidR="006D3003" w:rsidRPr="002156F5">
              <w:rPr>
                <w:rFonts w:ascii="Lato" w:hAnsi="Lato" w:cs="Calibri"/>
                <w:i/>
                <w:iCs/>
                <w:color w:val="000000"/>
                <w:sz w:val="24"/>
                <w:szCs w:val="24"/>
              </w:rPr>
              <w:t>seven day</w:t>
            </w:r>
            <w:proofErr w:type="gramEnd"/>
            <w:r w:rsidR="006D3003" w:rsidRPr="002156F5">
              <w:rPr>
                <w:rFonts w:ascii="Lato" w:hAnsi="Lato" w:cs="Calibri"/>
                <w:i/>
                <w:iCs/>
                <w:color w:val="000000"/>
                <w:sz w:val="24"/>
                <w:szCs w:val="24"/>
              </w:rPr>
              <w:t xml:space="preserve"> course of antibiotics for prostatitis</w:t>
            </w:r>
          </w:p>
        </w:tc>
        <w:tc>
          <w:tcPr>
            <w:tcW w:w="7371" w:type="dxa"/>
          </w:tcPr>
          <w:p w:rsidR="00570181" w:rsidRPr="002156F5" w:rsidRDefault="00570181" w:rsidP="008A4E5D">
            <w:pPr>
              <w:rPr>
                <w:rFonts w:ascii="Lato" w:hAnsi="Lato"/>
                <w:sz w:val="24"/>
                <w:szCs w:val="24"/>
              </w:rPr>
            </w:pPr>
            <w:r w:rsidRPr="002156F5">
              <w:rPr>
                <w:rFonts w:ascii="Lato" w:hAnsi="Lato"/>
                <w:sz w:val="24"/>
                <w:szCs w:val="24"/>
              </w:rPr>
              <w:t>Prescribing of an oral antimicrobial agent for a slightly longer or shorter duration than the local antimicrobial guidelines.</w:t>
            </w:r>
          </w:p>
          <w:p w:rsidR="00570181" w:rsidRPr="002156F5" w:rsidRDefault="00570181" w:rsidP="008A4E5D">
            <w:pPr>
              <w:rPr>
                <w:rFonts w:ascii="Lato" w:hAnsi="Lato"/>
                <w:i/>
                <w:iCs/>
                <w:sz w:val="24"/>
                <w:szCs w:val="24"/>
              </w:rPr>
            </w:pPr>
            <w:r w:rsidRPr="002156F5">
              <w:rPr>
                <w:rFonts w:ascii="Lato" w:hAnsi="Lato"/>
                <w:i/>
                <w:iCs/>
                <w:sz w:val="24"/>
                <w:szCs w:val="24"/>
              </w:rPr>
              <w:t>Example: Clarithromycin prescribed for 7 days instead of 5 days for ear infection</w:t>
            </w:r>
          </w:p>
        </w:tc>
      </w:tr>
      <w:tr w:rsidR="006D3003" w:rsidRPr="002156F5" w:rsidTr="008A4E5D">
        <w:trPr>
          <w:trHeight w:val="720"/>
        </w:trPr>
        <w:tc>
          <w:tcPr>
            <w:tcW w:w="7479" w:type="dxa"/>
          </w:tcPr>
          <w:p w:rsidR="006D3003" w:rsidRPr="002156F5" w:rsidRDefault="006D3003" w:rsidP="006D3003">
            <w:pPr>
              <w:rPr>
                <w:rFonts w:ascii="Lato" w:hAnsi="Lato" w:cs="Calibri"/>
                <w:color w:val="000000"/>
                <w:sz w:val="24"/>
                <w:szCs w:val="24"/>
              </w:rPr>
            </w:pPr>
            <w:r w:rsidRPr="002156F5">
              <w:rPr>
                <w:rFonts w:ascii="Lato" w:hAnsi="Lato" w:cs="Calibri"/>
                <w:color w:val="000000"/>
                <w:sz w:val="24"/>
                <w:szCs w:val="24"/>
              </w:rPr>
              <w:t>Prescribing medication at a frequency below or higher than that recommended by the BNF/BNFC or SPC where there is moderate to high potential for harm.</w:t>
            </w:r>
          </w:p>
          <w:p w:rsidR="006D3003" w:rsidRPr="002156F5" w:rsidRDefault="006D3003" w:rsidP="006D3003">
            <w:pPr>
              <w:rPr>
                <w:rFonts w:ascii="Lato" w:hAnsi="Lato" w:cs="Calibri"/>
                <w:i/>
                <w:iCs/>
                <w:color w:val="000000"/>
                <w:sz w:val="24"/>
                <w:szCs w:val="24"/>
              </w:rPr>
            </w:pPr>
            <w:r w:rsidRPr="002156F5">
              <w:rPr>
                <w:rFonts w:ascii="Lato" w:hAnsi="Lato" w:cs="Calibri"/>
                <w:i/>
                <w:iCs/>
                <w:color w:val="000000"/>
                <w:sz w:val="24"/>
                <w:szCs w:val="24"/>
              </w:rPr>
              <w:t>Example: Betnovate cream prescribed too frequently in an adult</w:t>
            </w:r>
          </w:p>
        </w:tc>
        <w:tc>
          <w:tcPr>
            <w:tcW w:w="7371" w:type="dxa"/>
          </w:tcPr>
          <w:p w:rsidR="006D3003" w:rsidRPr="002156F5" w:rsidRDefault="006D3003" w:rsidP="006D3003">
            <w:pPr>
              <w:rPr>
                <w:rFonts w:ascii="Lato" w:hAnsi="Lato" w:cs="Calibri"/>
                <w:color w:val="000000"/>
                <w:sz w:val="24"/>
                <w:szCs w:val="24"/>
              </w:rPr>
            </w:pPr>
            <w:r w:rsidRPr="002156F5">
              <w:rPr>
                <w:rFonts w:ascii="Lato" w:hAnsi="Lato" w:cs="Calibri"/>
                <w:color w:val="000000"/>
                <w:sz w:val="24"/>
                <w:szCs w:val="24"/>
              </w:rPr>
              <w:t xml:space="preserve">Prescribing medication at a frequency below or higher than that recommended by the BNF/BNFC or SPC where there is low potential for harm </w:t>
            </w:r>
          </w:p>
          <w:p w:rsidR="006D3003" w:rsidRPr="002156F5" w:rsidRDefault="006D3003" w:rsidP="006D3003">
            <w:pPr>
              <w:rPr>
                <w:rFonts w:ascii="Lato" w:hAnsi="Lato"/>
                <w:sz w:val="24"/>
                <w:szCs w:val="24"/>
              </w:rPr>
            </w:pPr>
            <w:r w:rsidRPr="002156F5">
              <w:rPr>
                <w:rFonts w:ascii="Lato" w:hAnsi="Lato" w:cs="Calibri"/>
                <w:i/>
                <w:color w:val="000000"/>
                <w:sz w:val="24"/>
                <w:szCs w:val="24"/>
              </w:rPr>
              <w:t xml:space="preserve">Example: </w:t>
            </w:r>
            <w:r w:rsidRPr="002156F5">
              <w:rPr>
                <w:rFonts w:ascii="Lato" w:hAnsi="Lato"/>
                <w:i/>
                <w:sz w:val="24"/>
                <w:szCs w:val="24"/>
              </w:rPr>
              <w:t>Mild hydrocortisone cream in an adult.</w:t>
            </w:r>
          </w:p>
        </w:tc>
      </w:tr>
      <w:tr w:rsidR="006D3003" w:rsidRPr="002156F5" w:rsidTr="008A4E5D">
        <w:trPr>
          <w:trHeight w:val="720"/>
        </w:trPr>
        <w:tc>
          <w:tcPr>
            <w:tcW w:w="7479" w:type="dxa"/>
          </w:tcPr>
          <w:p w:rsidR="006D3003" w:rsidRPr="002156F5" w:rsidRDefault="006D3003" w:rsidP="006D3003">
            <w:pPr>
              <w:rPr>
                <w:rFonts w:ascii="Lato" w:hAnsi="Lato" w:cs="Calibri"/>
                <w:i/>
                <w:color w:val="000000"/>
                <w:sz w:val="24"/>
                <w:szCs w:val="24"/>
              </w:rPr>
            </w:pPr>
            <w:r w:rsidRPr="002156F5">
              <w:rPr>
                <w:rFonts w:ascii="Lato" w:hAnsi="Lato" w:cs="Calibri"/>
                <w:color w:val="000000"/>
                <w:sz w:val="24"/>
                <w:szCs w:val="24"/>
              </w:rPr>
              <w:t xml:space="preserve">Prescribing a drug that interacts with a concomitant drug so that a reduction in dosage should be made but has not been. </w:t>
            </w:r>
          </w:p>
        </w:tc>
        <w:tc>
          <w:tcPr>
            <w:tcW w:w="7371" w:type="dxa"/>
          </w:tcPr>
          <w:p w:rsidR="006D3003" w:rsidRPr="002156F5" w:rsidRDefault="006D3003" w:rsidP="006D3003">
            <w:pPr>
              <w:rPr>
                <w:rFonts w:ascii="Lato" w:hAnsi="Lato"/>
                <w:i/>
                <w:sz w:val="24"/>
                <w:szCs w:val="24"/>
              </w:rPr>
            </w:pPr>
          </w:p>
        </w:tc>
      </w:tr>
      <w:tr w:rsidR="006D3003" w:rsidRPr="002156F5" w:rsidTr="008A4E5D">
        <w:trPr>
          <w:trHeight w:val="720"/>
        </w:trPr>
        <w:tc>
          <w:tcPr>
            <w:tcW w:w="7479" w:type="dxa"/>
          </w:tcPr>
          <w:p w:rsidR="006D3003" w:rsidRPr="002156F5" w:rsidRDefault="006D3003" w:rsidP="006D3003">
            <w:pPr>
              <w:rPr>
                <w:rFonts w:ascii="Lato" w:hAnsi="Lato" w:cs="Calibri"/>
                <w:color w:val="000000"/>
                <w:sz w:val="24"/>
                <w:szCs w:val="24"/>
              </w:rPr>
            </w:pPr>
            <w:r w:rsidRPr="002156F5">
              <w:rPr>
                <w:rFonts w:ascii="Lato" w:hAnsi="Lato" w:cs="Calibri"/>
                <w:color w:val="000000"/>
                <w:sz w:val="24"/>
                <w:szCs w:val="24"/>
              </w:rPr>
              <w:t xml:space="preserve">Failure to titrate or convert opioid medication appropriately and safely.  </w:t>
            </w:r>
          </w:p>
          <w:p w:rsidR="006D3003" w:rsidRPr="002156F5" w:rsidRDefault="006D3003" w:rsidP="006D3003">
            <w:pPr>
              <w:rPr>
                <w:rFonts w:ascii="Lato" w:hAnsi="Lato" w:cs="Calibri"/>
                <w:color w:val="000000"/>
                <w:sz w:val="24"/>
                <w:szCs w:val="24"/>
              </w:rPr>
            </w:pPr>
            <w:r w:rsidRPr="002156F5">
              <w:rPr>
                <w:rFonts w:ascii="Lato" w:hAnsi="Lato" w:cs="Calibri"/>
                <w:i/>
                <w:color w:val="000000"/>
                <w:sz w:val="24"/>
                <w:szCs w:val="24"/>
              </w:rPr>
              <w:lastRenderedPageBreak/>
              <w:t>Example: converting from codeine to morphine resulting in an unintended dose increase.</w:t>
            </w:r>
          </w:p>
        </w:tc>
        <w:tc>
          <w:tcPr>
            <w:tcW w:w="7371" w:type="dxa"/>
          </w:tcPr>
          <w:p w:rsidR="006D3003" w:rsidRPr="002156F5" w:rsidRDefault="006D3003" w:rsidP="006D3003">
            <w:pPr>
              <w:rPr>
                <w:rFonts w:ascii="Lato" w:hAnsi="Lato"/>
                <w:sz w:val="24"/>
                <w:szCs w:val="24"/>
              </w:rPr>
            </w:pPr>
          </w:p>
        </w:tc>
      </w:tr>
    </w:tbl>
    <w:p w:rsidR="009435B8" w:rsidRPr="002156F5" w:rsidRDefault="009435B8">
      <w:pPr>
        <w:rPr>
          <w:rFonts w:ascii="Lato" w:hAnsi="Lato"/>
          <w:b/>
          <w:sz w:val="28"/>
        </w:rPr>
      </w:pPr>
      <w:r w:rsidRPr="002156F5">
        <w:rPr>
          <w:rFonts w:ascii="Lato" w:hAnsi="Lato"/>
          <w:b/>
          <w:sz w:val="28"/>
        </w:rPr>
        <w:br w:type="page"/>
      </w:r>
    </w:p>
    <w:p w:rsidR="00514F33" w:rsidRPr="002156F5" w:rsidRDefault="00C77F84">
      <w:pPr>
        <w:rPr>
          <w:rFonts w:ascii="Lato" w:hAnsi="Lato"/>
          <w:b/>
          <w:sz w:val="28"/>
        </w:rPr>
      </w:pPr>
      <w:r w:rsidRPr="002156F5">
        <w:rPr>
          <w:rFonts w:ascii="Lato" w:hAnsi="Lato"/>
          <w:b/>
          <w:sz w:val="28"/>
        </w:rPr>
        <w:lastRenderedPageBreak/>
        <w:t>Right Dose Instructions</w:t>
      </w:r>
    </w:p>
    <w:tbl>
      <w:tblPr>
        <w:tblStyle w:val="TableGrid"/>
        <w:tblW w:w="14425" w:type="dxa"/>
        <w:tblLook w:val="04A0" w:firstRow="1" w:lastRow="0" w:firstColumn="1" w:lastColumn="0" w:noHBand="0" w:noVBand="1"/>
      </w:tblPr>
      <w:tblGrid>
        <w:gridCol w:w="7250"/>
        <w:gridCol w:w="7175"/>
      </w:tblGrid>
      <w:tr w:rsidR="00DC75CA" w:rsidRPr="002156F5" w:rsidTr="00C77F84">
        <w:trPr>
          <w:trHeight w:val="512"/>
        </w:trPr>
        <w:tc>
          <w:tcPr>
            <w:tcW w:w="0" w:type="auto"/>
          </w:tcPr>
          <w:p w:rsidR="00DC75CA" w:rsidRPr="002156F5" w:rsidRDefault="00DC75CA" w:rsidP="005F4D1D">
            <w:pPr>
              <w:jc w:val="center"/>
              <w:rPr>
                <w:rFonts w:ascii="Lato" w:hAnsi="Lato"/>
                <w:b/>
                <w:sz w:val="28"/>
                <w:szCs w:val="24"/>
              </w:rPr>
            </w:pPr>
            <w:r w:rsidRPr="002156F5">
              <w:rPr>
                <w:rFonts w:ascii="Lato" w:hAnsi="Lato"/>
                <w:b/>
                <w:sz w:val="28"/>
                <w:szCs w:val="24"/>
              </w:rPr>
              <w:t>Prescribing error</w:t>
            </w:r>
          </w:p>
        </w:tc>
        <w:tc>
          <w:tcPr>
            <w:tcW w:w="7175" w:type="dxa"/>
          </w:tcPr>
          <w:p w:rsidR="00DC75CA" w:rsidRPr="002156F5" w:rsidRDefault="00DC75CA" w:rsidP="005F4D1D">
            <w:pPr>
              <w:jc w:val="center"/>
              <w:rPr>
                <w:rFonts w:ascii="Lato" w:hAnsi="Lato"/>
                <w:b/>
                <w:sz w:val="28"/>
                <w:szCs w:val="24"/>
              </w:rPr>
            </w:pPr>
            <w:r w:rsidRPr="002156F5">
              <w:rPr>
                <w:rFonts w:ascii="Lato" w:hAnsi="Lato"/>
                <w:b/>
                <w:sz w:val="28"/>
                <w:szCs w:val="24"/>
              </w:rPr>
              <w:t>Sub-optimal prescribing event</w:t>
            </w:r>
          </w:p>
        </w:tc>
      </w:tr>
      <w:tr w:rsidR="00DC75CA" w:rsidRPr="002156F5" w:rsidTr="00C77F84">
        <w:trPr>
          <w:trHeight w:val="1440"/>
        </w:trPr>
        <w:tc>
          <w:tcPr>
            <w:tcW w:w="0" w:type="auto"/>
          </w:tcPr>
          <w:p w:rsidR="00DC75CA" w:rsidRPr="002156F5" w:rsidRDefault="00B903C7" w:rsidP="00BB31CC">
            <w:pPr>
              <w:rPr>
                <w:rFonts w:ascii="Lato" w:eastAsia="Times New Roman" w:hAnsi="Lato" w:cs="Calibri"/>
                <w:color w:val="000000"/>
                <w:sz w:val="24"/>
                <w:szCs w:val="24"/>
                <w:lang w:eastAsia="en-GB"/>
              </w:rPr>
            </w:pPr>
            <w:r w:rsidRPr="002156F5">
              <w:rPr>
                <w:rFonts w:ascii="Lato" w:eastAsia="Times New Roman" w:hAnsi="Lato" w:cs="Calibri"/>
                <w:color w:val="000000"/>
                <w:sz w:val="24"/>
                <w:szCs w:val="24"/>
                <w:lang w:eastAsia="en-GB"/>
              </w:rPr>
              <w:t>Using "as directed" as the only dose instruction on medication with a moderate to high potential for harm (</w:t>
            </w:r>
            <w:r w:rsidR="004B1468" w:rsidRPr="002156F5">
              <w:rPr>
                <w:rFonts w:ascii="Lato" w:eastAsia="Times New Roman" w:hAnsi="Lato" w:cs="Calibri"/>
                <w:color w:val="000000"/>
                <w:sz w:val="24"/>
                <w:szCs w:val="24"/>
                <w:lang w:eastAsia="en-GB"/>
              </w:rPr>
              <w:t xml:space="preserve">note: </w:t>
            </w:r>
            <w:r w:rsidRPr="002156F5">
              <w:rPr>
                <w:rFonts w:ascii="Lato" w:eastAsia="Times New Roman" w:hAnsi="Lato" w:cs="Calibri"/>
                <w:color w:val="000000"/>
                <w:sz w:val="24"/>
                <w:szCs w:val="24"/>
                <w:lang w:eastAsia="en-GB"/>
              </w:rPr>
              <w:t>this does not include warfarin)</w:t>
            </w:r>
          </w:p>
          <w:p w:rsidR="00B903C7" w:rsidRPr="002156F5" w:rsidRDefault="00B903C7" w:rsidP="00BB31CC">
            <w:pPr>
              <w:rPr>
                <w:rFonts w:ascii="Lato" w:hAnsi="Lato"/>
                <w:i/>
                <w:iCs/>
                <w:sz w:val="24"/>
                <w:szCs w:val="24"/>
              </w:rPr>
            </w:pPr>
            <w:r w:rsidRPr="002156F5">
              <w:rPr>
                <w:rFonts w:ascii="Lato" w:eastAsia="Times New Roman" w:hAnsi="Lato" w:cs="Calibri"/>
                <w:i/>
                <w:iCs/>
                <w:color w:val="000000"/>
                <w:sz w:val="24"/>
                <w:szCs w:val="24"/>
                <w:lang w:eastAsia="en-GB"/>
              </w:rPr>
              <w:t xml:space="preserve">Example: Oral </w:t>
            </w:r>
            <w:r w:rsidR="004B1468" w:rsidRPr="002156F5">
              <w:rPr>
                <w:rFonts w:ascii="Lato" w:eastAsia="Times New Roman" w:hAnsi="Lato" w:cs="Calibri"/>
                <w:i/>
                <w:iCs/>
                <w:color w:val="000000"/>
                <w:sz w:val="24"/>
                <w:szCs w:val="24"/>
                <w:lang w:eastAsia="en-GB"/>
              </w:rPr>
              <w:t>corticosteroids</w:t>
            </w:r>
            <w:r w:rsidR="008725B2" w:rsidRPr="002156F5">
              <w:rPr>
                <w:rFonts w:ascii="Lato" w:eastAsia="Times New Roman" w:hAnsi="Lato" w:cs="Calibri"/>
                <w:i/>
                <w:iCs/>
                <w:color w:val="000000"/>
                <w:sz w:val="24"/>
                <w:szCs w:val="24"/>
                <w:lang w:eastAsia="en-GB"/>
              </w:rPr>
              <w:t xml:space="preserve">, any </w:t>
            </w:r>
            <w:r w:rsidR="004B1468" w:rsidRPr="002156F5">
              <w:rPr>
                <w:rFonts w:ascii="Lato" w:eastAsia="Times New Roman" w:hAnsi="Lato" w:cs="Calibri"/>
                <w:i/>
                <w:iCs/>
                <w:color w:val="000000"/>
                <w:sz w:val="24"/>
                <w:szCs w:val="24"/>
                <w:lang w:eastAsia="en-GB"/>
              </w:rPr>
              <w:t>paracetamol</w:t>
            </w:r>
            <w:r w:rsidR="008725B2" w:rsidRPr="002156F5">
              <w:rPr>
                <w:rFonts w:ascii="Lato" w:eastAsia="Times New Roman" w:hAnsi="Lato" w:cs="Calibri"/>
                <w:i/>
                <w:iCs/>
                <w:color w:val="000000"/>
                <w:sz w:val="24"/>
                <w:szCs w:val="24"/>
                <w:lang w:eastAsia="en-GB"/>
              </w:rPr>
              <w:t xml:space="preserve"> prescription for a child, all controlled drugs (with the exception of scenario in low harm)</w:t>
            </w:r>
          </w:p>
        </w:tc>
        <w:tc>
          <w:tcPr>
            <w:tcW w:w="7175" w:type="dxa"/>
          </w:tcPr>
          <w:p w:rsidR="008725B2" w:rsidRPr="002156F5" w:rsidRDefault="008725B2" w:rsidP="005F4D1D">
            <w:pPr>
              <w:rPr>
                <w:rFonts w:ascii="Lato" w:hAnsi="Lato" w:cs="Calibri"/>
                <w:color w:val="000000"/>
                <w:sz w:val="24"/>
                <w:szCs w:val="24"/>
              </w:rPr>
            </w:pPr>
            <w:r w:rsidRPr="002156F5">
              <w:rPr>
                <w:rFonts w:ascii="Lato" w:hAnsi="Lato" w:cs="Calibri"/>
                <w:color w:val="000000"/>
                <w:sz w:val="24"/>
                <w:szCs w:val="24"/>
              </w:rPr>
              <w:t xml:space="preserve">Using "as directed" as the only dose instruction on medication with a low potential for </w:t>
            </w:r>
            <w:proofErr w:type="gramStart"/>
            <w:r w:rsidRPr="002156F5">
              <w:rPr>
                <w:rFonts w:ascii="Lato" w:hAnsi="Lato" w:cs="Calibri"/>
                <w:color w:val="000000"/>
                <w:sz w:val="24"/>
                <w:szCs w:val="24"/>
              </w:rPr>
              <w:t>harm .</w:t>
            </w:r>
            <w:proofErr w:type="gramEnd"/>
          </w:p>
          <w:p w:rsidR="008725B2" w:rsidRPr="002156F5" w:rsidRDefault="008725B2" w:rsidP="008725B2">
            <w:pPr>
              <w:rPr>
                <w:rFonts w:ascii="Lato" w:hAnsi="Lato" w:cs="Calibri"/>
                <w:i/>
                <w:iCs/>
                <w:color w:val="000000"/>
                <w:sz w:val="24"/>
                <w:szCs w:val="24"/>
              </w:rPr>
            </w:pPr>
            <w:r w:rsidRPr="002156F5">
              <w:rPr>
                <w:rFonts w:ascii="Lato" w:hAnsi="Lato" w:cs="Calibri"/>
                <w:i/>
                <w:iCs/>
                <w:color w:val="000000"/>
                <w:sz w:val="24"/>
                <w:szCs w:val="24"/>
              </w:rPr>
              <w:t xml:space="preserve">Examples: Emollients when they are the only topical therapy, GTN sublingual tablets/spray prescribed, Benzodiazepines or anxiety for use pre-flight or </w:t>
            </w:r>
            <w:r w:rsidR="004B1468" w:rsidRPr="002156F5">
              <w:rPr>
                <w:rFonts w:ascii="Lato" w:hAnsi="Lato" w:cs="Calibri"/>
                <w:i/>
                <w:iCs/>
                <w:color w:val="000000"/>
                <w:sz w:val="24"/>
                <w:szCs w:val="24"/>
              </w:rPr>
              <w:t>similar</w:t>
            </w:r>
            <w:r w:rsidRPr="002156F5">
              <w:rPr>
                <w:rFonts w:ascii="Lato" w:hAnsi="Lato" w:cs="Calibri"/>
                <w:i/>
                <w:iCs/>
                <w:color w:val="000000"/>
                <w:sz w:val="24"/>
                <w:szCs w:val="24"/>
              </w:rPr>
              <w:t xml:space="preserve"> where the quantity is ≤ 5 tablets and the strength is low (e.g. 2mg diazepam)</w:t>
            </w:r>
          </w:p>
          <w:p w:rsidR="00DC75CA" w:rsidRPr="002156F5" w:rsidRDefault="00DC75CA" w:rsidP="005F4D1D">
            <w:pPr>
              <w:rPr>
                <w:rFonts w:ascii="Lato" w:hAnsi="Lato"/>
                <w:i/>
                <w:sz w:val="24"/>
                <w:szCs w:val="24"/>
              </w:rPr>
            </w:pPr>
          </w:p>
        </w:tc>
      </w:tr>
      <w:tr w:rsidR="00DC75CA" w:rsidRPr="002156F5" w:rsidTr="003710CB">
        <w:trPr>
          <w:trHeight w:val="480"/>
        </w:trPr>
        <w:tc>
          <w:tcPr>
            <w:tcW w:w="0" w:type="auto"/>
          </w:tcPr>
          <w:p w:rsidR="00DC75CA" w:rsidRPr="002156F5" w:rsidRDefault="008725B2" w:rsidP="009435B8">
            <w:pPr>
              <w:rPr>
                <w:rFonts w:ascii="Lato" w:eastAsia="Times New Roman" w:hAnsi="Lato" w:cs="Calibri"/>
                <w:color w:val="000000"/>
                <w:sz w:val="24"/>
                <w:szCs w:val="24"/>
                <w:lang w:eastAsia="en-GB"/>
              </w:rPr>
            </w:pPr>
            <w:r w:rsidRPr="002156F5">
              <w:rPr>
                <w:rFonts w:ascii="Lato" w:eastAsia="Times New Roman" w:hAnsi="Lato" w:cs="Calibri"/>
                <w:color w:val="000000"/>
                <w:sz w:val="24"/>
                <w:szCs w:val="24"/>
                <w:lang w:eastAsia="en-GB"/>
              </w:rPr>
              <w:t>Ambiguous or unclear dosing instructions for a medication with moderate to high potential for harm</w:t>
            </w:r>
          </w:p>
          <w:p w:rsidR="008725B2" w:rsidRPr="002156F5" w:rsidRDefault="008725B2" w:rsidP="008725B2">
            <w:pPr>
              <w:rPr>
                <w:rFonts w:ascii="Lato" w:eastAsia="Times New Roman" w:hAnsi="Lato" w:cs="Calibri"/>
                <w:i/>
                <w:iCs/>
                <w:color w:val="000000"/>
                <w:sz w:val="24"/>
                <w:szCs w:val="24"/>
                <w:lang w:eastAsia="en-GB"/>
              </w:rPr>
            </w:pPr>
            <w:r w:rsidRPr="002156F5">
              <w:rPr>
                <w:rFonts w:ascii="Lato" w:eastAsia="Times New Roman" w:hAnsi="Lato" w:cs="Calibri"/>
                <w:i/>
                <w:iCs/>
                <w:color w:val="000000"/>
                <w:sz w:val="24"/>
                <w:szCs w:val="24"/>
                <w:lang w:eastAsia="en-GB"/>
              </w:rPr>
              <w:t>Examples: Nortriptyline prescribed as: 2 TABLETS NIGHT/DAY, Propantheline prescribed as "four times daily max</w:t>
            </w:r>
            <w:proofErr w:type="gramStart"/>
            <w:r w:rsidRPr="002156F5">
              <w:rPr>
                <w:rFonts w:ascii="Lato" w:eastAsia="Times New Roman" w:hAnsi="Lato" w:cs="Calibri"/>
                <w:i/>
                <w:iCs/>
                <w:color w:val="000000"/>
                <w:sz w:val="24"/>
                <w:szCs w:val="24"/>
                <w:lang w:eastAsia="en-GB"/>
              </w:rPr>
              <w:t>" ,</w:t>
            </w:r>
            <w:proofErr w:type="gramEnd"/>
            <w:r w:rsidRPr="002156F5">
              <w:rPr>
                <w:rFonts w:ascii="Lato" w:eastAsia="Times New Roman" w:hAnsi="Lato" w:cs="Calibri"/>
                <w:i/>
                <w:iCs/>
                <w:color w:val="000000"/>
                <w:sz w:val="24"/>
                <w:szCs w:val="24"/>
                <w:lang w:eastAsia="en-GB"/>
              </w:rPr>
              <w:t xml:space="preserve"> Strong opioids with inadequate dosage instructions including not having a maximum frequency on PRN doses </w:t>
            </w:r>
          </w:p>
        </w:tc>
        <w:tc>
          <w:tcPr>
            <w:tcW w:w="7175" w:type="dxa"/>
          </w:tcPr>
          <w:p w:rsidR="008725B2" w:rsidRPr="002156F5" w:rsidRDefault="00DC75CA" w:rsidP="008725B2">
            <w:pPr>
              <w:rPr>
                <w:rFonts w:ascii="Lato" w:hAnsi="Lato" w:cs="Calibri"/>
                <w:color w:val="000000"/>
                <w:sz w:val="24"/>
                <w:szCs w:val="24"/>
              </w:rPr>
            </w:pPr>
            <w:r w:rsidRPr="002156F5">
              <w:rPr>
                <w:rFonts w:ascii="Lato" w:hAnsi="Lato" w:cs="Calibri"/>
                <w:color w:val="000000"/>
                <w:sz w:val="24"/>
                <w:szCs w:val="24"/>
              </w:rPr>
              <w:t xml:space="preserve"> </w:t>
            </w:r>
            <w:r w:rsidR="008725B2" w:rsidRPr="002156F5">
              <w:rPr>
                <w:rFonts w:ascii="Lato" w:hAnsi="Lato" w:cs="Calibri"/>
                <w:color w:val="000000"/>
                <w:sz w:val="24"/>
                <w:szCs w:val="24"/>
              </w:rPr>
              <w:t xml:space="preserve">Ambiguous or unclear dosing instructions for a medication with a low potential for harm.  </w:t>
            </w:r>
          </w:p>
          <w:p w:rsidR="00DC75CA" w:rsidRPr="002156F5" w:rsidRDefault="008725B2" w:rsidP="008725B2">
            <w:pPr>
              <w:rPr>
                <w:rFonts w:ascii="Lato" w:eastAsia="Times New Roman" w:hAnsi="Lato" w:cs="Times New Roman"/>
                <w:i/>
                <w:sz w:val="24"/>
                <w:szCs w:val="24"/>
                <w:lang w:eastAsia="en-GB"/>
              </w:rPr>
            </w:pPr>
            <w:r w:rsidRPr="002156F5">
              <w:rPr>
                <w:rFonts w:ascii="Lato" w:hAnsi="Lato" w:cs="Calibri"/>
                <w:i/>
                <w:color w:val="000000"/>
                <w:sz w:val="24"/>
                <w:szCs w:val="24"/>
              </w:rPr>
              <w:t>Example: Topical preparation prescribed with dosage instructions implying an oral route for administration, e.g. take one twice daily. Salbutamol prescribed PRN without the number of doses to be taken</w:t>
            </w:r>
          </w:p>
        </w:tc>
      </w:tr>
      <w:tr w:rsidR="00DC75CA" w:rsidRPr="002156F5" w:rsidTr="00C77F84">
        <w:trPr>
          <w:trHeight w:val="480"/>
        </w:trPr>
        <w:tc>
          <w:tcPr>
            <w:tcW w:w="0" w:type="auto"/>
          </w:tcPr>
          <w:p w:rsidR="00DC75CA" w:rsidRPr="002156F5" w:rsidRDefault="008725B2" w:rsidP="00C916DD">
            <w:pPr>
              <w:rPr>
                <w:rFonts w:ascii="Lato" w:eastAsia="Times New Roman" w:hAnsi="Lato" w:cs="Calibri"/>
                <w:color w:val="000000"/>
                <w:sz w:val="24"/>
                <w:szCs w:val="24"/>
                <w:lang w:eastAsia="en-GB"/>
              </w:rPr>
            </w:pPr>
            <w:r w:rsidRPr="002156F5">
              <w:rPr>
                <w:rFonts w:ascii="Lato" w:eastAsia="Times New Roman" w:hAnsi="Lato" w:cs="Calibri"/>
                <w:color w:val="000000"/>
                <w:sz w:val="24"/>
                <w:szCs w:val="24"/>
                <w:lang w:eastAsia="en-GB"/>
              </w:rPr>
              <w:t xml:space="preserve">Eye drops for glaucoma/ that contain steroids/ for non-serious eye conditions that will involve multiple carers prescribed without clear directions as to the eye for </w:t>
            </w:r>
            <w:r w:rsidR="00DB0F0F" w:rsidRPr="002156F5">
              <w:rPr>
                <w:rFonts w:ascii="Lato" w:eastAsia="Times New Roman" w:hAnsi="Lato" w:cs="Calibri"/>
                <w:color w:val="000000"/>
                <w:sz w:val="24"/>
                <w:szCs w:val="24"/>
                <w:lang w:eastAsia="en-GB"/>
              </w:rPr>
              <w:t>administration.</w:t>
            </w:r>
          </w:p>
        </w:tc>
        <w:tc>
          <w:tcPr>
            <w:tcW w:w="7175" w:type="dxa"/>
          </w:tcPr>
          <w:p w:rsidR="00DC75CA" w:rsidRPr="002156F5" w:rsidRDefault="008725B2">
            <w:pPr>
              <w:rPr>
                <w:rFonts w:ascii="Lato" w:hAnsi="Lato" w:cs="Calibri"/>
                <w:color w:val="000000"/>
                <w:sz w:val="24"/>
                <w:szCs w:val="24"/>
              </w:rPr>
            </w:pPr>
            <w:r w:rsidRPr="002156F5">
              <w:rPr>
                <w:rFonts w:ascii="Lato" w:hAnsi="Lato" w:cs="Calibri"/>
                <w:color w:val="000000"/>
                <w:sz w:val="24"/>
                <w:szCs w:val="24"/>
              </w:rPr>
              <w:t>Eye drops (for non-serious symptomatic conditions such as conjunctivitis or dry eye) prescribed without indicating which eye the drop should be used in but the patient is capable of unsupervised self-administration.</w:t>
            </w:r>
          </w:p>
        </w:tc>
      </w:tr>
      <w:tr w:rsidR="00DC75CA" w:rsidRPr="002156F5" w:rsidTr="00C77F84">
        <w:trPr>
          <w:trHeight w:val="480"/>
        </w:trPr>
        <w:tc>
          <w:tcPr>
            <w:tcW w:w="0" w:type="auto"/>
          </w:tcPr>
          <w:p w:rsidR="00DC75CA" w:rsidRPr="002156F5" w:rsidRDefault="008725B2" w:rsidP="009435B8">
            <w:pPr>
              <w:rPr>
                <w:rFonts w:ascii="Lato" w:eastAsia="Times New Roman" w:hAnsi="Lato" w:cs="Calibri"/>
                <w:color w:val="000000"/>
                <w:sz w:val="24"/>
                <w:szCs w:val="24"/>
                <w:lang w:eastAsia="en-GB"/>
              </w:rPr>
            </w:pPr>
            <w:r w:rsidRPr="002156F5">
              <w:rPr>
                <w:rFonts w:ascii="Lato" w:eastAsia="Times New Roman" w:hAnsi="Lato" w:cs="Calibri"/>
                <w:color w:val="000000"/>
                <w:sz w:val="24"/>
                <w:szCs w:val="24"/>
                <w:lang w:eastAsia="en-GB"/>
              </w:rPr>
              <w:t>Ear drops that will involve administration by multiple carers prescribed without clear directions as to the ear for administration.</w:t>
            </w:r>
          </w:p>
        </w:tc>
        <w:tc>
          <w:tcPr>
            <w:tcW w:w="7175" w:type="dxa"/>
          </w:tcPr>
          <w:p w:rsidR="00DC75CA" w:rsidRPr="002156F5" w:rsidRDefault="008725B2" w:rsidP="00BD4E32">
            <w:pPr>
              <w:rPr>
                <w:rFonts w:ascii="Lato" w:hAnsi="Lato" w:cs="Calibri"/>
                <w:color w:val="000000"/>
                <w:sz w:val="24"/>
                <w:szCs w:val="24"/>
              </w:rPr>
            </w:pPr>
            <w:r w:rsidRPr="002156F5">
              <w:rPr>
                <w:rFonts w:ascii="Lato" w:hAnsi="Lato" w:cs="Calibri"/>
                <w:color w:val="000000"/>
                <w:sz w:val="24"/>
                <w:szCs w:val="24"/>
              </w:rPr>
              <w:t xml:space="preserve">Ear drops prescribed to a patient that is capable of unsupervised self-administration without stating the treatment ear </w:t>
            </w:r>
          </w:p>
        </w:tc>
      </w:tr>
      <w:tr w:rsidR="00DC75CA" w:rsidRPr="002156F5" w:rsidTr="00C77F84">
        <w:trPr>
          <w:trHeight w:val="480"/>
        </w:trPr>
        <w:tc>
          <w:tcPr>
            <w:tcW w:w="0" w:type="auto"/>
          </w:tcPr>
          <w:p w:rsidR="00DC75CA" w:rsidRPr="002156F5" w:rsidRDefault="008725B2" w:rsidP="009435B8">
            <w:pPr>
              <w:rPr>
                <w:rFonts w:ascii="Lato" w:eastAsia="Times New Roman" w:hAnsi="Lato" w:cs="Calibri"/>
                <w:color w:val="000000"/>
                <w:sz w:val="24"/>
                <w:szCs w:val="24"/>
                <w:lang w:eastAsia="en-GB"/>
              </w:rPr>
            </w:pPr>
            <w:r w:rsidRPr="002156F5">
              <w:rPr>
                <w:rFonts w:ascii="Lato" w:eastAsia="Times New Roman" w:hAnsi="Lato" w:cs="Calibri"/>
                <w:color w:val="000000"/>
                <w:sz w:val="24"/>
                <w:szCs w:val="24"/>
                <w:lang w:eastAsia="en-GB"/>
              </w:rPr>
              <w:t>Ear or eye drops to any patient prescribed without stating a frequency of use</w:t>
            </w:r>
          </w:p>
        </w:tc>
        <w:tc>
          <w:tcPr>
            <w:tcW w:w="7175" w:type="dxa"/>
          </w:tcPr>
          <w:p w:rsidR="00DC75CA" w:rsidRPr="002156F5" w:rsidRDefault="006D14DA">
            <w:pPr>
              <w:rPr>
                <w:rFonts w:ascii="Lato" w:hAnsi="Lato" w:cs="Calibri"/>
                <w:color w:val="000000"/>
                <w:sz w:val="24"/>
                <w:szCs w:val="24"/>
              </w:rPr>
            </w:pPr>
            <w:r w:rsidRPr="002156F5">
              <w:rPr>
                <w:rFonts w:ascii="Lato" w:hAnsi="Lato" w:cs="Calibri"/>
                <w:color w:val="000000"/>
                <w:sz w:val="24"/>
                <w:szCs w:val="24"/>
              </w:rPr>
              <w:t>Two or more topical steroid creams of different potencies prescribed for the same indication with no indication of where to use the different creams.</w:t>
            </w:r>
          </w:p>
          <w:p w:rsidR="006D14DA" w:rsidRPr="002156F5" w:rsidRDefault="006D14DA">
            <w:pPr>
              <w:rPr>
                <w:rFonts w:ascii="Lato" w:hAnsi="Lato" w:cs="Calibri"/>
                <w:i/>
                <w:iCs/>
                <w:color w:val="000000"/>
                <w:sz w:val="24"/>
                <w:szCs w:val="24"/>
              </w:rPr>
            </w:pPr>
            <w:r w:rsidRPr="002156F5">
              <w:rPr>
                <w:rFonts w:ascii="Lato" w:hAnsi="Lato" w:cs="Calibri"/>
                <w:i/>
                <w:iCs/>
                <w:color w:val="000000"/>
                <w:sz w:val="24"/>
                <w:szCs w:val="24"/>
              </w:rPr>
              <w:t xml:space="preserve">Example: </w:t>
            </w:r>
            <w:proofErr w:type="spellStart"/>
            <w:r w:rsidRPr="002156F5">
              <w:rPr>
                <w:rFonts w:ascii="Lato" w:hAnsi="Lato" w:cs="Calibri"/>
                <w:i/>
                <w:iCs/>
                <w:color w:val="000000"/>
                <w:sz w:val="24"/>
                <w:szCs w:val="24"/>
              </w:rPr>
              <w:t>Eumovate</w:t>
            </w:r>
            <w:proofErr w:type="spellEnd"/>
            <w:r w:rsidRPr="002156F5">
              <w:rPr>
                <w:rFonts w:ascii="Lato" w:hAnsi="Lato" w:cs="Calibri"/>
                <w:i/>
                <w:iCs/>
                <w:color w:val="000000"/>
                <w:sz w:val="24"/>
                <w:szCs w:val="24"/>
              </w:rPr>
              <w:t xml:space="preserve"> and hydrocortisone co- prescribed without stating application area on the directions</w:t>
            </w:r>
          </w:p>
        </w:tc>
      </w:tr>
    </w:tbl>
    <w:p w:rsidR="00663031" w:rsidRPr="002156F5" w:rsidRDefault="00663031">
      <w:pPr>
        <w:rPr>
          <w:rFonts w:ascii="Lato" w:hAnsi="Lato"/>
        </w:rPr>
      </w:pPr>
    </w:p>
    <w:p w:rsidR="006D14DA" w:rsidRPr="002156F5" w:rsidRDefault="006D14DA">
      <w:pPr>
        <w:rPr>
          <w:rFonts w:ascii="Lato" w:hAnsi="Lato"/>
        </w:rPr>
      </w:pPr>
    </w:p>
    <w:p w:rsidR="006D14DA" w:rsidRPr="002156F5" w:rsidRDefault="006D14DA">
      <w:pPr>
        <w:rPr>
          <w:rFonts w:ascii="Lato" w:hAnsi="Lato"/>
          <w:b/>
          <w:bCs/>
        </w:rPr>
      </w:pPr>
      <w:r w:rsidRPr="002156F5">
        <w:rPr>
          <w:rFonts w:ascii="Lato" w:hAnsi="Lato"/>
          <w:b/>
          <w:bCs/>
          <w:sz w:val="28"/>
          <w:szCs w:val="28"/>
        </w:rPr>
        <w:lastRenderedPageBreak/>
        <w:t>Right Dose Instructions (continued</w:t>
      </w:r>
      <w:r w:rsidRPr="002156F5">
        <w:rPr>
          <w:rFonts w:ascii="Lato" w:hAnsi="Lato"/>
          <w:b/>
          <w:bCs/>
        </w:rPr>
        <w:t>)</w:t>
      </w:r>
    </w:p>
    <w:tbl>
      <w:tblPr>
        <w:tblStyle w:val="TableGrid"/>
        <w:tblW w:w="14425" w:type="dxa"/>
        <w:tblLook w:val="04A0" w:firstRow="1" w:lastRow="0" w:firstColumn="1" w:lastColumn="0" w:noHBand="0" w:noVBand="1"/>
      </w:tblPr>
      <w:tblGrid>
        <w:gridCol w:w="7250"/>
        <w:gridCol w:w="7175"/>
      </w:tblGrid>
      <w:tr w:rsidR="006D14DA" w:rsidRPr="002156F5" w:rsidTr="008A4E5D">
        <w:trPr>
          <w:trHeight w:val="512"/>
        </w:trPr>
        <w:tc>
          <w:tcPr>
            <w:tcW w:w="0" w:type="auto"/>
          </w:tcPr>
          <w:p w:rsidR="006D14DA" w:rsidRPr="002156F5" w:rsidRDefault="006D14DA" w:rsidP="008A4E5D">
            <w:pPr>
              <w:jc w:val="center"/>
              <w:rPr>
                <w:rFonts w:ascii="Lato" w:hAnsi="Lato"/>
                <w:b/>
                <w:sz w:val="28"/>
                <w:szCs w:val="24"/>
              </w:rPr>
            </w:pPr>
            <w:r w:rsidRPr="002156F5">
              <w:rPr>
                <w:rFonts w:ascii="Lato" w:hAnsi="Lato"/>
                <w:b/>
                <w:sz w:val="28"/>
                <w:szCs w:val="24"/>
              </w:rPr>
              <w:t>Prescribing error</w:t>
            </w:r>
          </w:p>
        </w:tc>
        <w:tc>
          <w:tcPr>
            <w:tcW w:w="7175" w:type="dxa"/>
          </w:tcPr>
          <w:p w:rsidR="006D14DA" w:rsidRPr="002156F5" w:rsidRDefault="006D14DA" w:rsidP="008A4E5D">
            <w:pPr>
              <w:jc w:val="center"/>
              <w:rPr>
                <w:rFonts w:ascii="Lato" w:hAnsi="Lato"/>
                <w:b/>
                <w:sz w:val="28"/>
                <w:szCs w:val="24"/>
              </w:rPr>
            </w:pPr>
            <w:r w:rsidRPr="002156F5">
              <w:rPr>
                <w:rFonts w:ascii="Lato" w:hAnsi="Lato"/>
                <w:b/>
                <w:sz w:val="28"/>
                <w:szCs w:val="24"/>
              </w:rPr>
              <w:t>Sub-optimal prescribing event</w:t>
            </w:r>
          </w:p>
        </w:tc>
      </w:tr>
      <w:tr w:rsidR="006D14DA" w:rsidRPr="002156F5" w:rsidTr="003710CB">
        <w:trPr>
          <w:trHeight w:val="1002"/>
        </w:trPr>
        <w:tc>
          <w:tcPr>
            <w:tcW w:w="0" w:type="auto"/>
          </w:tcPr>
          <w:p w:rsidR="006D14DA" w:rsidRPr="002156F5" w:rsidRDefault="006D14DA" w:rsidP="006D14DA">
            <w:pPr>
              <w:rPr>
                <w:rFonts w:ascii="Lato" w:hAnsi="Lato"/>
                <w:bCs/>
                <w:sz w:val="28"/>
                <w:szCs w:val="24"/>
              </w:rPr>
            </w:pPr>
            <w:r w:rsidRPr="002156F5">
              <w:rPr>
                <w:rFonts w:ascii="Lato" w:hAnsi="Lato"/>
                <w:bCs/>
                <w:sz w:val="24"/>
              </w:rPr>
              <w:t>Drops that can be used in more than one route e.g. Eye/ear or eye/ear/nose without specifying where to use them</w:t>
            </w:r>
          </w:p>
          <w:p w:rsidR="006D14DA" w:rsidRPr="002156F5" w:rsidRDefault="006D14DA" w:rsidP="006D14DA">
            <w:pPr>
              <w:rPr>
                <w:rFonts w:ascii="Lato" w:hAnsi="Lato"/>
                <w:i/>
                <w:iCs/>
                <w:sz w:val="24"/>
                <w:szCs w:val="24"/>
              </w:rPr>
            </w:pPr>
            <w:r w:rsidRPr="002156F5">
              <w:rPr>
                <w:rFonts w:ascii="Lato" w:hAnsi="Lato"/>
                <w:bCs/>
                <w:i/>
                <w:iCs/>
                <w:sz w:val="24"/>
              </w:rPr>
              <w:t xml:space="preserve">Example: </w:t>
            </w:r>
            <w:r w:rsidR="004B1468" w:rsidRPr="002156F5">
              <w:rPr>
                <w:rFonts w:ascii="Lato" w:hAnsi="Lato"/>
                <w:bCs/>
                <w:i/>
                <w:iCs/>
                <w:sz w:val="24"/>
              </w:rPr>
              <w:t>S</w:t>
            </w:r>
            <w:r w:rsidRPr="002156F5">
              <w:rPr>
                <w:rFonts w:ascii="Lato" w:hAnsi="Lato"/>
                <w:bCs/>
                <w:i/>
                <w:iCs/>
                <w:sz w:val="24"/>
              </w:rPr>
              <w:t>ofradex eye/ear drops</w:t>
            </w:r>
          </w:p>
        </w:tc>
        <w:tc>
          <w:tcPr>
            <w:tcW w:w="7175" w:type="dxa"/>
          </w:tcPr>
          <w:p w:rsidR="006D14DA" w:rsidRPr="002156F5" w:rsidRDefault="006D14DA" w:rsidP="008A4E5D">
            <w:pPr>
              <w:rPr>
                <w:rFonts w:ascii="Lato" w:hAnsi="Lato"/>
                <w:iCs/>
                <w:sz w:val="24"/>
                <w:szCs w:val="24"/>
              </w:rPr>
            </w:pPr>
            <w:r w:rsidRPr="002156F5">
              <w:rPr>
                <w:rFonts w:ascii="Lato" w:hAnsi="Lato"/>
                <w:iCs/>
                <w:sz w:val="24"/>
                <w:szCs w:val="24"/>
              </w:rPr>
              <w:t>Failure to update the dosage on a prescription to the current dosage taken by the patient and acknowledged in the clinical notes or an initiation dosage is repeated on further prescriptions.</w:t>
            </w:r>
          </w:p>
          <w:p w:rsidR="006D14DA" w:rsidRPr="002156F5" w:rsidRDefault="006D14DA" w:rsidP="008A4E5D">
            <w:pPr>
              <w:rPr>
                <w:rFonts w:ascii="Lato" w:hAnsi="Lato"/>
                <w:i/>
                <w:sz w:val="24"/>
                <w:szCs w:val="24"/>
              </w:rPr>
            </w:pPr>
            <w:r w:rsidRPr="002156F5">
              <w:rPr>
                <w:rFonts w:ascii="Lato" w:hAnsi="Lato"/>
                <w:i/>
                <w:sz w:val="24"/>
                <w:szCs w:val="24"/>
              </w:rPr>
              <w:t>Example:</w:t>
            </w:r>
            <w:r w:rsidRPr="002156F5">
              <w:rPr>
                <w:rFonts w:ascii="Lato" w:hAnsi="Lato"/>
                <w:i/>
              </w:rPr>
              <w:t xml:space="preserve"> </w:t>
            </w:r>
            <w:r w:rsidRPr="002156F5">
              <w:rPr>
                <w:rFonts w:ascii="Lato" w:hAnsi="Lato"/>
                <w:i/>
                <w:sz w:val="24"/>
                <w:szCs w:val="24"/>
              </w:rPr>
              <w:t>Gabapentin prescribed with the same initiating and increasing dose instructions on further prescriptions for the patient</w:t>
            </w:r>
          </w:p>
        </w:tc>
      </w:tr>
      <w:tr w:rsidR="006D14DA" w:rsidRPr="002156F5" w:rsidTr="008A4E5D">
        <w:trPr>
          <w:trHeight w:val="480"/>
        </w:trPr>
        <w:tc>
          <w:tcPr>
            <w:tcW w:w="0" w:type="auto"/>
          </w:tcPr>
          <w:p w:rsidR="006D14DA" w:rsidRPr="002156F5" w:rsidRDefault="006D14DA" w:rsidP="008A4E5D">
            <w:pPr>
              <w:rPr>
                <w:rFonts w:ascii="Lato" w:eastAsia="Times New Roman" w:hAnsi="Lato" w:cs="Calibri"/>
                <w:i/>
                <w:iCs/>
                <w:color w:val="000000"/>
                <w:sz w:val="24"/>
                <w:szCs w:val="24"/>
                <w:lang w:eastAsia="en-GB"/>
              </w:rPr>
            </w:pPr>
          </w:p>
        </w:tc>
        <w:tc>
          <w:tcPr>
            <w:tcW w:w="7175" w:type="dxa"/>
          </w:tcPr>
          <w:p w:rsidR="006D14DA" w:rsidRPr="002156F5" w:rsidRDefault="006D14DA" w:rsidP="006D14DA">
            <w:pPr>
              <w:tabs>
                <w:tab w:val="left" w:pos="1048"/>
              </w:tabs>
              <w:jc w:val="both"/>
              <w:rPr>
                <w:rFonts w:ascii="Lato" w:eastAsia="Times New Roman" w:hAnsi="Lato" w:cstheme="minorHAnsi"/>
                <w:iCs/>
                <w:sz w:val="24"/>
                <w:szCs w:val="24"/>
                <w:lang w:eastAsia="en-GB"/>
              </w:rPr>
            </w:pPr>
            <w:r w:rsidRPr="002156F5">
              <w:rPr>
                <w:rFonts w:ascii="Lato" w:eastAsia="Times New Roman" w:hAnsi="Lato" w:cstheme="minorHAnsi"/>
                <w:iCs/>
                <w:sz w:val="24"/>
                <w:szCs w:val="24"/>
                <w:lang w:eastAsia="en-GB"/>
              </w:rPr>
              <w:t>The prescribing of a dosage in terms of mg/mcg rather than the amount to be taken,</w:t>
            </w:r>
          </w:p>
          <w:p w:rsidR="006D14DA" w:rsidRPr="002156F5" w:rsidRDefault="006D14DA" w:rsidP="003710CB">
            <w:pPr>
              <w:tabs>
                <w:tab w:val="left" w:pos="1048"/>
              </w:tabs>
              <w:jc w:val="both"/>
              <w:rPr>
                <w:rFonts w:ascii="Lato" w:eastAsia="Times New Roman" w:hAnsi="Lato" w:cstheme="minorHAnsi"/>
                <w:i/>
                <w:sz w:val="24"/>
                <w:szCs w:val="24"/>
                <w:lang w:eastAsia="en-GB"/>
              </w:rPr>
            </w:pPr>
            <w:r w:rsidRPr="002156F5">
              <w:rPr>
                <w:rFonts w:ascii="Lato" w:eastAsia="Times New Roman" w:hAnsi="Lato" w:cstheme="minorHAnsi"/>
                <w:i/>
                <w:sz w:val="24"/>
                <w:szCs w:val="24"/>
                <w:lang w:eastAsia="en-GB"/>
              </w:rPr>
              <w:t>Example: Take 125mg of amoxicillin 125mg/5ml rather than take one 5ml spoonful</w:t>
            </w:r>
          </w:p>
        </w:tc>
      </w:tr>
    </w:tbl>
    <w:p w:rsidR="006F2463" w:rsidRPr="002156F5" w:rsidRDefault="006F2463">
      <w:pPr>
        <w:rPr>
          <w:rFonts w:ascii="Lato" w:hAnsi="Lato"/>
          <w:b/>
          <w:sz w:val="28"/>
        </w:rPr>
      </w:pPr>
      <w:r w:rsidRPr="002156F5">
        <w:rPr>
          <w:rFonts w:ascii="Lato" w:hAnsi="Lato"/>
          <w:b/>
          <w:sz w:val="28"/>
        </w:rPr>
        <w:br w:type="page"/>
      </w:r>
    </w:p>
    <w:p w:rsidR="00FF42C5" w:rsidRPr="002156F5" w:rsidRDefault="00FF42C5" w:rsidP="00FF42C5">
      <w:pPr>
        <w:rPr>
          <w:rFonts w:ascii="Lato" w:hAnsi="Lato"/>
          <w:b/>
          <w:sz w:val="28"/>
        </w:rPr>
      </w:pPr>
      <w:r w:rsidRPr="002156F5">
        <w:rPr>
          <w:rFonts w:ascii="Lato" w:hAnsi="Lato"/>
          <w:b/>
          <w:sz w:val="28"/>
        </w:rPr>
        <w:lastRenderedPageBreak/>
        <w:t>Right Follow U</w:t>
      </w:r>
      <w:r w:rsidR="00E42078" w:rsidRPr="002156F5">
        <w:rPr>
          <w:rFonts w:ascii="Lato" w:hAnsi="Lato"/>
          <w:b/>
          <w:sz w:val="28"/>
        </w:rPr>
        <w:t>p</w:t>
      </w:r>
      <w:r w:rsidR="00CC0971" w:rsidRPr="002156F5">
        <w:rPr>
          <w:rFonts w:ascii="Lato" w:hAnsi="Lato"/>
          <w:b/>
          <w:sz w:val="28"/>
        </w:rPr>
        <w:t xml:space="preserve"> </w:t>
      </w:r>
    </w:p>
    <w:tbl>
      <w:tblPr>
        <w:tblStyle w:val="TableGrid"/>
        <w:tblW w:w="14850" w:type="dxa"/>
        <w:tblLook w:val="04A0" w:firstRow="1" w:lastRow="0" w:firstColumn="1" w:lastColumn="0" w:noHBand="0" w:noVBand="1"/>
      </w:tblPr>
      <w:tblGrid>
        <w:gridCol w:w="7338"/>
        <w:gridCol w:w="7512"/>
      </w:tblGrid>
      <w:tr w:rsidR="00FF42C5" w:rsidRPr="002156F5" w:rsidTr="008B2AE8">
        <w:trPr>
          <w:trHeight w:val="512"/>
        </w:trPr>
        <w:tc>
          <w:tcPr>
            <w:tcW w:w="7338" w:type="dxa"/>
          </w:tcPr>
          <w:p w:rsidR="00FF42C5" w:rsidRPr="002156F5" w:rsidRDefault="00FF42C5" w:rsidP="00FF42C5">
            <w:pPr>
              <w:jc w:val="center"/>
              <w:rPr>
                <w:rFonts w:ascii="Lato" w:hAnsi="Lato"/>
                <w:b/>
                <w:sz w:val="28"/>
                <w:szCs w:val="24"/>
              </w:rPr>
            </w:pPr>
            <w:r w:rsidRPr="002156F5">
              <w:rPr>
                <w:rFonts w:ascii="Lato" w:hAnsi="Lato"/>
                <w:b/>
                <w:sz w:val="28"/>
                <w:szCs w:val="24"/>
              </w:rPr>
              <w:t>Prescribing error</w:t>
            </w:r>
          </w:p>
        </w:tc>
        <w:tc>
          <w:tcPr>
            <w:tcW w:w="7512" w:type="dxa"/>
          </w:tcPr>
          <w:p w:rsidR="00FF42C5" w:rsidRPr="002156F5" w:rsidRDefault="00FF42C5" w:rsidP="00FF42C5">
            <w:pPr>
              <w:jc w:val="center"/>
              <w:rPr>
                <w:rFonts w:ascii="Lato" w:hAnsi="Lato"/>
                <w:b/>
                <w:sz w:val="28"/>
                <w:szCs w:val="24"/>
              </w:rPr>
            </w:pPr>
            <w:r w:rsidRPr="002156F5">
              <w:rPr>
                <w:rFonts w:ascii="Lato" w:hAnsi="Lato"/>
                <w:b/>
                <w:sz w:val="28"/>
                <w:szCs w:val="24"/>
              </w:rPr>
              <w:t>Sub-optimal prescribing event</w:t>
            </w:r>
          </w:p>
        </w:tc>
      </w:tr>
      <w:tr w:rsidR="00FF42C5" w:rsidRPr="002156F5" w:rsidTr="008B2AE8">
        <w:trPr>
          <w:trHeight w:val="1440"/>
        </w:trPr>
        <w:tc>
          <w:tcPr>
            <w:tcW w:w="7338" w:type="dxa"/>
          </w:tcPr>
          <w:p w:rsidR="00FF42C5" w:rsidRPr="002156F5" w:rsidRDefault="00FF42C5" w:rsidP="00FF42C5">
            <w:pPr>
              <w:rPr>
                <w:rFonts w:ascii="Lato" w:hAnsi="Lato"/>
                <w:sz w:val="24"/>
                <w:szCs w:val="24"/>
              </w:rPr>
            </w:pPr>
            <w:r w:rsidRPr="002156F5">
              <w:rPr>
                <w:rFonts w:ascii="Lato" w:hAnsi="Lato"/>
                <w:sz w:val="24"/>
                <w:szCs w:val="24"/>
              </w:rPr>
              <w:t>Monitoring not requested.</w:t>
            </w:r>
          </w:p>
          <w:p w:rsidR="00FF42C5" w:rsidRPr="002156F5" w:rsidRDefault="00FF42C5" w:rsidP="00FF42C5">
            <w:pPr>
              <w:rPr>
                <w:rFonts w:ascii="Lato" w:hAnsi="Lato"/>
                <w:i/>
                <w:sz w:val="24"/>
                <w:szCs w:val="24"/>
              </w:rPr>
            </w:pPr>
            <w:r w:rsidRPr="002156F5">
              <w:rPr>
                <w:rFonts w:ascii="Lato" w:hAnsi="Lato"/>
                <w:i/>
                <w:sz w:val="24"/>
                <w:szCs w:val="24"/>
              </w:rPr>
              <w:t>Example: a)</w:t>
            </w:r>
            <w:r w:rsidR="000B5FF9" w:rsidRPr="002156F5">
              <w:rPr>
                <w:rFonts w:ascii="Lato" w:hAnsi="Lato"/>
                <w:i/>
                <w:sz w:val="24"/>
                <w:szCs w:val="24"/>
              </w:rPr>
              <w:t xml:space="preserve"> </w:t>
            </w:r>
            <w:r w:rsidRPr="002156F5">
              <w:rPr>
                <w:rFonts w:ascii="Lato" w:hAnsi="Lato"/>
                <w:i/>
                <w:sz w:val="24"/>
                <w:szCs w:val="24"/>
              </w:rPr>
              <w:t>Not responding to a request from secondary care to undertake laboratory test monitoring where this request is justified in terms of risks from the medication the patient is taking. b) Increasing the dose of an ACE inhibitor/ARB antagonist without checking U&amp;E within three weeks.</w:t>
            </w:r>
          </w:p>
        </w:tc>
        <w:tc>
          <w:tcPr>
            <w:tcW w:w="7512" w:type="dxa"/>
          </w:tcPr>
          <w:p w:rsidR="00FF42C5" w:rsidRPr="002156F5" w:rsidRDefault="00FF42C5" w:rsidP="00FF42C5">
            <w:pPr>
              <w:rPr>
                <w:rFonts w:ascii="Lato" w:hAnsi="Lato"/>
                <w:sz w:val="24"/>
                <w:szCs w:val="24"/>
              </w:rPr>
            </w:pPr>
            <w:r w:rsidRPr="002156F5">
              <w:rPr>
                <w:rFonts w:ascii="Lato" w:hAnsi="Lato"/>
                <w:sz w:val="24"/>
                <w:szCs w:val="24"/>
              </w:rPr>
              <w:t>Monitoring not requested.</w:t>
            </w:r>
          </w:p>
          <w:p w:rsidR="00FF42C5" w:rsidRPr="002156F5" w:rsidRDefault="00FF42C5" w:rsidP="00FF42C5">
            <w:pPr>
              <w:rPr>
                <w:rFonts w:ascii="Lato" w:hAnsi="Lato"/>
                <w:i/>
                <w:sz w:val="24"/>
                <w:szCs w:val="24"/>
              </w:rPr>
            </w:pPr>
            <w:r w:rsidRPr="002156F5">
              <w:rPr>
                <w:rFonts w:ascii="Lato" w:hAnsi="Lato"/>
                <w:i/>
                <w:sz w:val="24"/>
                <w:szCs w:val="24"/>
              </w:rPr>
              <w:t>Example: Failure to do a digoxin level for a patient who has not had one done for a number of years and whose renal function has reduced but there are no clinical symptoms of overdose.</w:t>
            </w:r>
          </w:p>
        </w:tc>
      </w:tr>
      <w:tr w:rsidR="00E42078" w:rsidRPr="002156F5" w:rsidTr="008B2AE8">
        <w:trPr>
          <w:trHeight w:val="1440"/>
        </w:trPr>
        <w:tc>
          <w:tcPr>
            <w:tcW w:w="7338" w:type="dxa"/>
          </w:tcPr>
          <w:p w:rsidR="00E42078" w:rsidRPr="002156F5" w:rsidRDefault="00E42078" w:rsidP="00FF42C5">
            <w:pPr>
              <w:rPr>
                <w:rFonts w:ascii="Lato" w:hAnsi="Lato"/>
                <w:sz w:val="24"/>
                <w:szCs w:val="24"/>
              </w:rPr>
            </w:pPr>
            <w:r w:rsidRPr="002156F5">
              <w:rPr>
                <w:rFonts w:ascii="Lato" w:hAnsi="Lato"/>
                <w:sz w:val="24"/>
                <w:szCs w:val="24"/>
              </w:rPr>
              <w:t>Prescribing of a long term antimicrobial agent for an active infection without a clinical review.</w:t>
            </w:r>
          </w:p>
          <w:p w:rsidR="00E42078" w:rsidRPr="002156F5" w:rsidRDefault="00E42078" w:rsidP="00FF42C5">
            <w:pPr>
              <w:rPr>
                <w:rFonts w:ascii="Lato" w:hAnsi="Lato"/>
                <w:i/>
                <w:sz w:val="24"/>
                <w:szCs w:val="24"/>
              </w:rPr>
            </w:pPr>
            <w:r w:rsidRPr="002156F5">
              <w:rPr>
                <w:rFonts w:ascii="Lato" w:hAnsi="Lato"/>
                <w:i/>
                <w:sz w:val="24"/>
                <w:szCs w:val="24"/>
              </w:rPr>
              <w:t xml:space="preserve">Example: </w:t>
            </w:r>
            <w:r w:rsidR="00B05667" w:rsidRPr="002156F5">
              <w:rPr>
                <w:rFonts w:ascii="Lato" w:hAnsi="Lato"/>
                <w:i/>
                <w:sz w:val="24"/>
                <w:szCs w:val="24"/>
              </w:rPr>
              <w:t xml:space="preserve">Continuing </w:t>
            </w:r>
            <w:r w:rsidRPr="002156F5">
              <w:rPr>
                <w:rFonts w:ascii="Lato" w:hAnsi="Lato"/>
                <w:i/>
                <w:sz w:val="24"/>
                <w:szCs w:val="24"/>
              </w:rPr>
              <w:t>Terbinafine</w:t>
            </w:r>
            <w:r w:rsidR="00B05667" w:rsidRPr="002156F5">
              <w:rPr>
                <w:rFonts w:ascii="Lato" w:hAnsi="Lato"/>
                <w:i/>
                <w:sz w:val="24"/>
                <w:szCs w:val="24"/>
              </w:rPr>
              <w:t xml:space="preserve"> on repeat for</w:t>
            </w:r>
            <w:r w:rsidRPr="002156F5">
              <w:rPr>
                <w:rFonts w:ascii="Lato" w:hAnsi="Lato"/>
                <w:i/>
                <w:sz w:val="24"/>
                <w:szCs w:val="24"/>
              </w:rPr>
              <w:t xml:space="preserve"> </w:t>
            </w:r>
            <w:r w:rsidR="00B05667" w:rsidRPr="002156F5">
              <w:rPr>
                <w:rFonts w:ascii="Lato" w:hAnsi="Lato"/>
                <w:i/>
                <w:sz w:val="24"/>
                <w:szCs w:val="24"/>
              </w:rPr>
              <w:t>longer than clinically required</w:t>
            </w:r>
            <w:r w:rsidRPr="002156F5">
              <w:rPr>
                <w:rFonts w:ascii="Lato" w:hAnsi="Lato"/>
                <w:i/>
                <w:sz w:val="24"/>
                <w:szCs w:val="24"/>
              </w:rPr>
              <w:t>.</w:t>
            </w:r>
          </w:p>
        </w:tc>
        <w:tc>
          <w:tcPr>
            <w:tcW w:w="7512" w:type="dxa"/>
          </w:tcPr>
          <w:p w:rsidR="00E42078" w:rsidRPr="002156F5" w:rsidRDefault="00E42078" w:rsidP="00FF42C5">
            <w:pPr>
              <w:rPr>
                <w:rFonts w:ascii="Lato" w:hAnsi="Lato"/>
                <w:i/>
                <w:sz w:val="24"/>
                <w:szCs w:val="24"/>
              </w:rPr>
            </w:pPr>
          </w:p>
        </w:tc>
      </w:tr>
    </w:tbl>
    <w:p w:rsidR="00FF42C5" w:rsidRPr="002156F5" w:rsidRDefault="00FF42C5" w:rsidP="00FF42C5">
      <w:pPr>
        <w:rPr>
          <w:rFonts w:ascii="Lato" w:hAnsi="Lato"/>
        </w:rPr>
      </w:pPr>
    </w:p>
    <w:p w:rsidR="006F2463" w:rsidRPr="002156F5" w:rsidRDefault="006F2463">
      <w:pPr>
        <w:rPr>
          <w:rFonts w:ascii="Lato" w:hAnsi="Lato"/>
          <w:b/>
          <w:sz w:val="28"/>
        </w:rPr>
      </w:pPr>
      <w:r w:rsidRPr="002156F5">
        <w:rPr>
          <w:rFonts w:ascii="Lato" w:hAnsi="Lato"/>
          <w:b/>
          <w:sz w:val="28"/>
        </w:rPr>
        <w:br w:type="page"/>
      </w:r>
    </w:p>
    <w:p w:rsidR="00FF42C5" w:rsidRPr="002156F5" w:rsidRDefault="00CC0971" w:rsidP="00FF42C5">
      <w:pPr>
        <w:rPr>
          <w:rFonts w:ascii="Lato" w:hAnsi="Lato"/>
          <w:b/>
          <w:sz w:val="28"/>
        </w:rPr>
      </w:pPr>
      <w:r w:rsidRPr="002156F5">
        <w:rPr>
          <w:rFonts w:ascii="Lato" w:hAnsi="Lato"/>
          <w:b/>
          <w:sz w:val="28"/>
        </w:rPr>
        <w:lastRenderedPageBreak/>
        <w:t>Right Documentation</w:t>
      </w:r>
    </w:p>
    <w:tbl>
      <w:tblPr>
        <w:tblStyle w:val="TableGrid"/>
        <w:tblW w:w="0" w:type="auto"/>
        <w:tblLook w:val="04A0" w:firstRow="1" w:lastRow="0" w:firstColumn="1" w:lastColumn="0" w:noHBand="0" w:noVBand="1"/>
      </w:tblPr>
      <w:tblGrid>
        <w:gridCol w:w="7030"/>
        <w:gridCol w:w="6900"/>
      </w:tblGrid>
      <w:tr w:rsidR="00FF42C5" w:rsidRPr="002156F5" w:rsidTr="003710CB">
        <w:trPr>
          <w:trHeight w:val="512"/>
        </w:trPr>
        <w:tc>
          <w:tcPr>
            <w:tcW w:w="7030" w:type="dxa"/>
          </w:tcPr>
          <w:p w:rsidR="00FF42C5" w:rsidRPr="002156F5" w:rsidRDefault="00FF42C5" w:rsidP="00FF42C5">
            <w:pPr>
              <w:jc w:val="center"/>
              <w:rPr>
                <w:rFonts w:ascii="Lato" w:hAnsi="Lato"/>
                <w:b/>
                <w:sz w:val="28"/>
                <w:szCs w:val="24"/>
              </w:rPr>
            </w:pPr>
            <w:r w:rsidRPr="002156F5">
              <w:rPr>
                <w:rFonts w:ascii="Lato" w:hAnsi="Lato"/>
                <w:b/>
                <w:sz w:val="28"/>
                <w:szCs w:val="24"/>
              </w:rPr>
              <w:t>Prescribing error</w:t>
            </w:r>
          </w:p>
        </w:tc>
        <w:tc>
          <w:tcPr>
            <w:tcW w:w="6900" w:type="dxa"/>
          </w:tcPr>
          <w:p w:rsidR="00FF42C5" w:rsidRPr="002156F5" w:rsidRDefault="00FF42C5" w:rsidP="00FF42C5">
            <w:pPr>
              <w:jc w:val="center"/>
              <w:rPr>
                <w:rFonts w:ascii="Lato" w:hAnsi="Lato"/>
                <w:b/>
                <w:sz w:val="28"/>
                <w:szCs w:val="24"/>
              </w:rPr>
            </w:pPr>
            <w:r w:rsidRPr="002156F5">
              <w:rPr>
                <w:rFonts w:ascii="Lato" w:hAnsi="Lato"/>
                <w:b/>
                <w:sz w:val="28"/>
                <w:szCs w:val="24"/>
              </w:rPr>
              <w:t>Sub-optimal prescribing event</w:t>
            </w:r>
          </w:p>
        </w:tc>
      </w:tr>
      <w:tr w:rsidR="00FF42C5" w:rsidRPr="002156F5" w:rsidTr="003710CB">
        <w:trPr>
          <w:trHeight w:val="1440"/>
        </w:trPr>
        <w:tc>
          <w:tcPr>
            <w:tcW w:w="7030" w:type="dxa"/>
          </w:tcPr>
          <w:p w:rsidR="00FF42C5" w:rsidRPr="002156F5" w:rsidRDefault="00B05667" w:rsidP="008B2AE8">
            <w:pPr>
              <w:rPr>
                <w:rFonts w:ascii="Lato" w:hAnsi="Lato"/>
                <w:sz w:val="24"/>
                <w:szCs w:val="24"/>
              </w:rPr>
            </w:pPr>
            <w:r w:rsidRPr="002156F5">
              <w:rPr>
                <w:rFonts w:ascii="Lato" w:hAnsi="Lato"/>
                <w:sz w:val="24"/>
                <w:szCs w:val="24"/>
              </w:rPr>
              <w:t>Prescription of a drug with a moderate to high potential for harm without documented evidence of an indication for the drug.</w:t>
            </w:r>
          </w:p>
          <w:p w:rsidR="00B05667" w:rsidRPr="002156F5" w:rsidRDefault="00B05667" w:rsidP="008B2AE8">
            <w:pPr>
              <w:rPr>
                <w:rFonts w:ascii="Lato" w:hAnsi="Lato"/>
                <w:i/>
                <w:iCs/>
                <w:sz w:val="24"/>
                <w:szCs w:val="24"/>
              </w:rPr>
            </w:pPr>
            <w:r w:rsidRPr="002156F5">
              <w:rPr>
                <w:rFonts w:ascii="Lato" w:hAnsi="Lato"/>
                <w:i/>
                <w:iCs/>
                <w:sz w:val="24"/>
                <w:szCs w:val="24"/>
              </w:rPr>
              <w:t>Example: strong opioids, diazepam</w:t>
            </w:r>
          </w:p>
        </w:tc>
        <w:tc>
          <w:tcPr>
            <w:tcW w:w="6900" w:type="dxa"/>
          </w:tcPr>
          <w:p w:rsidR="00B05667" w:rsidRPr="002156F5" w:rsidRDefault="00B05667" w:rsidP="00FF42C5">
            <w:pPr>
              <w:rPr>
                <w:rFonts w:ascii="Lato" w:hAnsi="Lato"/>
                <w:i/>
                <w:sz w:val="24"/>
                <w:szCs w:val="24"/>
              </w:rPr>
            </w:pPr>
            <w:r w:rsidRPr="002156F5">
              <w:rPr>
                <w:rFonts w:ascii="Lato" w:hAnsi="Lato"/>
                <w:sz w:val="24"/>
                <w:szCs w:val="24"/>
              </w:rPr>
              <w:t xml:space="preserve">Prescription of a drug with a low potential for harm without documented evidence of an indication for the drug. (including where the read code in the consultation does not match the medication issued) </w:t>
            </w:r>
          </w:p>
          <w:p w:rsidR="008B2AE8" w:rsidRPr="002156F5" w:rsidRDefault="008B2AE8" w:rsidP="00FF42C5">
            <w:pPr>
              <w:rPr>
                <w:rFonts w:ascii="Lato" w:hAnsi="Lato"/>
                <w:i/>
                <w:sz w:val="24"/>
                <w:szCs w:val="24"/>
              </w:rPr>
            </w:pPr>
            <w:r w:rsidRPr="002156F5">
              <w:rPr>
                <w:rFonts w:ascii="Lato" w:hAnsi="Lato"/>
                <w:i/>
                <w:sz w:val="24"/>
                <w:szCs w:val="24"/>
              </w:rPr>
              <w:t xml:space="preserve">Example: Nasacort issued in a consultation for a </w:t>
            </w:r>
            <w:r w:rsidR="00826EEB" w:rsidRPr="002156F5">
              <w:rPr>
                <w:rFonts w:ascii="Lato" w:hAnsi="Lato"/>
                <w:i/>
                <w:sz w:val="24"/>
                <w:szCs w:val="24"/>
              </w:rPr>
              <w:t>three-day</w:t>
            </w:r>
            <w:r w:rsidRPr="002156F5">
              <w:rPr>
                <w:rFonts w:ascii="Lato" w:hAnsi="Lato"/>
                <w:i/>
                <w:sz w:val="24"/>
                <w:szCs w:val="24"/>
              </w:rPr>
              <w:t xml:space="preserve"> history of a cough with no mention of a blocked nose. </w:t>
            </w:r>
          </w:p>
          <w:p w:rsidR="008B2AE8" w:rsidRPr="002156F5" w:rsidRDefault="008B2AE8" w:rsidP="00FF42C5">
            <w:pPr>
              <w:rPr>
                <w:rFonts w:ascii="Lato" w:hAnsi="Lato"/>
                <w:sz w:val="24"/>
                <w:szCs w:val="24"/>
              </w:rPr>
            </w:pPr>
          </w:p>
        </w:tc>
      </w:tr>
      <w:tr w:rsidR="00FF42C5" w:rsidRPr="002156F5" w:rsidTr="003710CB">
        <w:trPr>
          <w:trHeight w:val="480"/>
        </w:trPr>
        <w:tc>
          <w:tcPr>
            <w:tcW w:w="7030" w:type="dxa"/>
          </w:tcPr>
          <w:p w:rsidR="00FF42C5" w:rsidRPr="002156F5" w:rsidRDefault="008B2AE8" w:rsidP="008B2AE8">
            <w:pPr>
              <w:rPr>
                <w:rFonts w:ascii="Lato" w:eastAsia="Times New Roman" w:hAnsi="Lato" w:cs="Calibri"/>
                <w:i/>
                <w:color w:val="000000"/>
                <w:sz w:val="24"/>
                <w:szCs w:val="24"/>
                <w:lang w:eastAsia="en-GB"/>
              </w:rPr>
            </w:pPr>
            <w:r w:rsidRPr="002156F5">
              <w:rPr>
                <w:rFonts w:ascii="Lato" w:hAnsi="Lato"/>
                <w:i/>
                <w:sz w:val="24"/>
                <w:szCs w:val="24"/>
              </w:rPr>
              <w:t xml:space="preserve"> </w:t>
            </w:r>
          </w:p>
        </w:tc>
        <w:tc>
          <w:tcPr>
            <w:tcW w:w="6900" w:type="dxa"/>
          </w:tcPr>
          <w:p w:rsidR="00FF42C5" w:rsidRPr="002156F5" w:rsidRDefault="00B05667" w:rsidP="00FF42C5">
            <w:pPr>
              <w:rPr>
                <w:rFonts w:ascii="Lato" w:hAnsi="Lato" w:cs="Calibri"/>
                <w:color w:val="000000"/>
                <w:sz w:val="24"/>
                <w:szCs w:val="18"/>
              </w:rPr>
            </w:pPr>
            <w:r w:rsidRPr="002156F5">
              <w:rPr>
                <w:rFonts w:ascii="Lato" w:hAnsi="Lato" w:cs="Calibri"/>
                <w:color w:val="000000"/>
                <w:sz w:val="24"/>
                <w:szCs w:val="18"/>
              </w:rPr>
              <w:t>Prescribing medication as a handwritten script e.g. at a home visit and documenting the issue in the clinical notes but not adding the medication to the medication screens on the computer.</w:t>
            </w:r>
          </w:p>
        </w:tc>
      </w:tr>
      <w:tr w:rsidR="00FF42C5" w:rsidRPr="002156F5" w:rsidTr="003710CB">
        <w:trPr>
          <w:trHeight w:val="480"/>
        </w:trPr>
        <w:tc>
          <w:tcPr>
            <w:tcW w:w="7030" w:type="dxa"/>
          </w:tcPr>
          <w:p w:rsidR="00FF42C5" w:rsidRPr="002156F5" w:rsidRDefault="00FF42C5" w:rsidP="00FF42C5">
            <w:pPr>
              <w:rPr>
                <w:rFonts w:ascii="Lato" w:eastAsia="Times New Roman" w:hAnsi="Lato" w:cs="Calibri"/>
                <w:color w:val="000000"/>
                <w:sz w:val="24"/>
                <w:szCs w:val="24"/>
                <w:lang w:eastAsia="en-GB"/>
              </w:rPr>
            </w:pPr>
          </w:p>
        </w:tc>
        <w:tc>
          <w:tcPr>
            <w:tcW w:w="6900" w:type="dxa"/>
          </w:tcPr>
          <w:p w:rsidR="008B2AE8" w:rsidRPr="002156F5" w:rsidRDefault="008B2AE8" w:rsidP="008B2AE8">
            <w:pPr>
              <w:rPr>
                <w:rFonts w:ascii="Lato" w:hAnsi="Lato" w:cs="Calibri"/>
                <w:color w:val="000000"/>
                <w:sz w:val="18"/>
                <w:szCs w:val="18"/>
              </w:rPr>
            </w:pPr>
            <w:r w:rsidRPr="002156F5">
              <w:rPr>
                <w:rFonts w:ascii="Lato" w:hAnsi="Lato" w:cs="Calibri"/>
                <w:color w:val="000000"/>
                <w:sz w:val="24"/>
                <w:szCs w:val="18"/>
              </w:rPr>
              <w:t>Failure to add or remove sensitivities/allergies from the clinical computer system as they are identified</w:t>
            </w:r>
            <w:r w:rsidR="00DD619B" w:rsidRPr="002156F5">
              <w:rPr>
                <w:rFonts w:ascii="Lato" w:hAnsi="Lato" w:cs="Calibri"/>
                <w:color w:val="000000"/>
                <w:sz w:val="24"/>
                <w:szCs w:val="18"/>
              </w:rPr>
              <w:t>.</w:t>
            </w:r>
          </w:p>
          <w:p w:rsidR="00FF42C5" w:rsidRPr="002156F5" w:rsidRDefault="00FF42C5" w:rsidP="00FF42C5">
            <w:pPr>
              <w:rPr>
                <w:rFonts w:ascii="Lato" w:hAnsi="Lato" w:cs="Calibri"/>
                <w:color w:val="000000"/>
                <w:sz w:val="24"/>
                <w:szCs w:val="24"/>
              </w:rPr>
            </w:pPr>
          </w:p>
        </w:tc>
      </w:tr>
    </w:tbl>
    <w:p w:rsidR="00FF42C5" w:rsidRPr="002156F5" w:rsidRDefault="00FF42C5" w:rsidP="00FF42C5">
      <w:pPr>
        <w:rPr>
          <w:rFonts w:ascii="Lato" w:hAnsi="Lato"/>
        </w:rPr>
      </w:pPr>
    </w:p>
    <w:p w:rsidR="00B05667" w:rsidRPr="002156F5" w:rsidRDefault="00B05667">
      <w:pPr>
        <w:rPr>
          <w:rFonts w:ascii="Lato" w:hAnsi="Lato"/>
          <w:b/>
          <w:sz w:val="28"/>
        </w:rPr>
      </w:pPr>
      <w:r w:rsidRPr="002156F5">
        <w:rPr>
          <w:rFonts w:ascii="Lato" w:hAnsi="Lato"/>
          <w:b/>
          <w:sz w:val="28"/>
        </w:rPr>
        <w:br w:type="page"/>
      </w:r>
    </w:p>
    <w:p w:rsidR="00E42078" w:rsidRPr="002156F5" w:rsidRDefault="00CC0971" w:rsidP="00E42078">
      <w:pPr>
        <w:rPr>
          <w:rFonts w:ascii="Lato" w:hAnsi="Lato"/>
          <w:b/>
          <w:sz w:val="28"/>
        </w:rPr>
      </w:pPr>
      <w:r w:rsidRPr="002156F5">
        <w:rPr>
          <w:rFonts w:ascii="Lato" w:hAnsi="Lato"/>
          <w:b/>
          <w:sz w:val="28"/>
        </w:rPr>
        <w:lastRenderedPageBreak/>
        <w:t xml:space="preserve">Right Review </w:t>
      </w:r>
    </w:p>
    <w:tbl>
      <w:tblPr>
        <w:tblStyle w:val="TableGrid"/>
        <w:tblW w:w="0" w:type="auto"/>
        <w:tblLook w:val="04A0" w:firstRow="1" w:lastRow="0" w:firstColumn="1" w:lastColumn="0" w:noHBand="0" w:noVBand="1"/>
      </w:tblPr>
      <w:tblGrid>
        <w:gridCol w:w="6799"/>
        <w:gridCol w:w="7131"/>
      </w:tblGrid>
      <w:tr w:rsidR="00191299" w:rsidRPr="002156F5" w:rsidTr="003710CB">
        <w:trPr>
          <w:trHeight w:val="512"/>
        </w:trPr>
        <w:tc>
          <w:tcPr>
            <w:tcW w:w="6799" w:type="dxa"/>
          </w:tcPr>
          <w:p w:rsidR="00E42078" w:rsidRPr="002156F5" w:rsidRDefault="00E42078" w:rsidP="0019284D">
            <w:pPr>
              <w:jc w:val="center"/>
              <w:rPr>
                <w:rFonts w:ascii="Lato" w:hAnsi="Lato"/>
                <w:b/>
                <w:sz w:val="28"/>
                <w:szCs w:val="24"/>
              </w:rPr>
            </w:pPr>
            <w:r w:rsidRPr="002156F5">
              <w:rPr>
                <w:rFonts w:ascii="Lato" w:hAnsi="Lato"/>
                <w:b/>
                <w:sz w:val="28"/>
                <w:szCs w:val="24"/>
              </w:rPr>
              <w:t>Prescribing error</w:t>
            </w:r>
          </w:p>
        </w:tc>
        <w:tc>
          <w:tcPr>
            <w:tcW w:w="7131" w:type="dxa"/>
          </w:tcPr>
          <w:p w:rsidR="00E42078" w:rsidRPr="002156F5" w:rsidRDefault="00E42078" w:rsidP="0019284D">
            <w:pPr>
              <w:jc w:val="center"/>
              <w:rPr>
                <w:rFonts w:ascii="Lato" w:hAnsi="Lato"/>
                <w:b/>
                <w:sz w:val="28"/>
                <w:szCs w:val="24"/>
              </w:rPr>
            </w:pPr>
            <w:r w:rsidRPr="002156F5">
              <w:rPr>
                <w:rFonts w:ascii="Lato" w:hAnsi="Lato"/>
                <w:b/>
                <w:sz w:val="28"/>
                <w:szCs w:val="24"/>
              </w:rPr>
              <w:t>Sub-optimal prescribing event</w:t>
            </w:r>
          </w:p>
        </w:tc>
      </w:tr>
      <w:tr w:rsidR="00191299" w:rsidRPr="002156F5" w:rsidTr="003710CB">
        <w:trPr>
          <w:trHeight w:val="1015"/>
        </w:trPr>
        <w:tc>
          <w:tcPr>
            <w:tcW w:w="6799" w:type="dxa"/>
          </w:tcPr>
          <w:p w:rsidR="00B05667" w:rsidRPr="002156F5" w:rsidRDefault="00B05667" w:rsidP="00B05667">
            <w:pPr>
              <w:rPr>
                <w:rFonts w:ascii="Lato" w:hAnsi="Lato"/>
                <w:i/>
                <w:sz w:val="24"/>
                <w:szCs w:val="24"/>
              </w:rPr>
            </w:pPr>
            <w:r w:rsidRPr="002156F5">
              <w:rPr>
                <w:rFonts w:ascii="Lato" w:hAnsi="Lato"/>
                <w:sz w:val="24"/>
                <w:szCs w:val="24"/>
              </w:rPr>
              <w:t xml:space="preserve">Failing to undertake the required review on a medication where the harm is likely to be moderate of severe.  </w:t>
            </w:r>
          </w:p>
          <w:p w:rsidR="00E42078" w:rsidRPr="002156F5" w:rsidRDefault="00E42078" w:rsidP="00B05667">
            <w:pPr>
              <w:rPr>
                <w:rFonts w:ascii="Lato" w:hAnsi="Lato"/>
                <w:i/>
                <w:sz w:val="24"/>
                <w:szCs w:val="24"/>
              </w:rPr>
            </w:pPr>
            <w:r w:rsidRPr="002156F5">
              <w:rPr>
                <w:rFonts w:ascii="Lato" w:hAnsi="Lato"/>
                <w:i/>
                <w:sz w:val="24"/>
                <w:szCs w:val="24"/>
              </w:rPr>
              <w:t xml:space="preserve">Example: HRT prescribed for a </w:t>
            </w:r>
            <w:r w:rsidR="00826EEB" w:rsidRPr="002156F5">
              <w:rPr>
                <w:rFonts w:ascii="Lato" w:hAnsi="Lato"/>
                <w:i/>
                <w:sz w:val="24"/>
                <w:szCs w:val="24"/>
              </w:rPr>
              <w:t>60-year-old</w:t>
            </w:r>
            <w:r w:rsidRPr="002156F5">
              <w:rPr>
                <w:rFonts w:ascii="Lato" w:hAnsi="Lato"/>
                <w:i/>
                <w:sz w:val="24"/>
                <w:szCs w:val="24"/>
              </w:rPr>
              <w:t xml:space="preserve"> woman.  Nil in notes to say continued use and risks had been discussed.  Last reviewed 1 year ago so review now due.</w:t>
            </w:r>
          </w:p>
        </w:tc>
        <w:tc>
          <w:tcPr>
            <w:tcW w:w="7131" w:type="dxa"/>
          </w:tcPr>
          <w:p w:rsidR="00E42078" w:rsidRPr="002156F5" w:rsidRDefault="00D63E50" w:rsidP="0019284D">
            <w:pPr>
              <w:rPr>
                <w:rFonts w:ascii="Lato" w:hAnsi="Lato"/>
                <w:sz w:val="24"/>
                <w:szCs w:val="24"/>
              </w:rPr>
            </w:pPr>
            <w:r w:rsidRPr="002156F5">
              <w:rPr>
                <w:rFonts w:ascii="Lato" w:hAnsi="Lato"/>
                <w:sz w:val="24"/>
                <w:szCs w:val="24"/>
              </w:rPr>
              <w:t>Failing to undertake the required review on a medication where the harm is likely to be low.</w:t>
            </w:r>
          </w:p>
          <w:p w:rsidR="00D63E50" w:rsidRPr="002156F5" w:rsidRDefault="00D63E50" w:rsidP="00BB31CC">
            <w:pPr>
              <w:rPr>
                <w:rFonts w:ascii="Lato" w:hAnsi="Lato"/>
                <w:i/>
                <w:sz w:val="24"/>
                <w:szCs w:val="24"/>
              </w:rPr>
            </w:pPr>
            <w:r w:rsidRPr="002156F5">
              <w:rPr>
                <w:rFonts w:ascii="Lato" w:hAnsi="Lato"/>
                <w:i/>
                <w:sz w:val="24"/>
                <w:szCs w:val="24"/>
              </w:rPr>
              <w:t xml:space="preserve">Example: Patient taking </w:t>
            </w:r>
            <w:r w:rsidR="000B5FF9" w:rsidRPr="002156F5">
              <w:rPr>
                <w:rFonts w:ascii="Lato" w:hAnsi="Lato"/>
                <w:i/>
                <w:sz w:val="24"/>
                <w:szCs w:val="24"/>
              </w:rPr>
              <w:t>M</w:t>
            </w:r>
            <w:r w:rsidRPr="002156F5">
              <w:rPr>
                <w:rFonts w:ascii="Lato" w:hAnsi="Lato"/>
                <w:i/>
                <w:sz w:val="24"/>
                <w:szCs w:val="24"/>
              </w:rPr>
              <w:t>arvelon</w:t>
            </w:r>
            <w:r w:rsidR="00BB31CC" w:rsidRPr="002156F5">
              <w:rPr>
                <w:rFonts w:ascii="Lato" w:hAnsi="Lato" w:cstheme="minorHAnsi"/>
                <w:i/>
                <w:sz w:val="24"/>
                <w:szCs w:val="24"/>
              </w:rPr>
              <w:t>®</w:t>
            </w:r>
            <w:r w:rsidRPr="002156F5">
              <w:rPr>
                <w:rFonts w:ascii="Lato" w:hAnsi="Lato"/>
                <w:i/>
                <w:sz w:val="24"/>
                <w:szCs w:val="24"/>
              </w:rPr>
              <w:t xml:space="preserve"> with no checks in place for 15 months.</w:t>
            </w:r>
          </w:p>
        </w:tc>
      </w:tr>
      <w:tr w:rsidR="00191299" w:rsidRPr="002156F5" w:rsidTr="003710CB">
        <w:trPr>
          <w:trHeight w:val="480"/>
        </w:trPr>
        <w:tc>
          <w:tcPr>
            <w:tcW w:w="6799" w:type="dxa"/>
          </w:tcPr>
          <w:p w:rsidR="00E42078" w:rsidRPr="002156F5" w:rsidRDefault="00B05667" w:rsidP="00191299">
            <w:pPr>
              <w:rPr>
                <w:rFonts w:ascii="Lato" w:eastAsia="Times New Roman" w:hAnsi="Lato" w:cs="Calibri"/>
                <w:color w:val="000000"/>
                <w:sz w:val="24"/>
                <w:szCs w:val="24"/>
                <w:lang w:eastAsia="en-GB"/>
              </w:rPr>
            </w:pPr>
            <w:r w:rsidRPr="002156F5">
              <w:rPr>
                <w:rFonts w:ascii="Lato" w:eastAsia="Times New Roman" w:hAnsi="Lato" w:cs="Calibri"/>
                <w:color w:val="000000"/>
                <w:sz w:val="24"/>
                <w:szCs w:val="24"/>
                <w:lang w:eastAsia="en-GB"/>
              </w:rPr>
              <w:t>Failure to identify poor adherence or over ordering to medications when the risks to the patient are moderate to high</w:t>
            </w:r>
          </w:p>
          <w:p w:rsidR="00B05667" w:rsidRPr="002156F5" w:rsidRDefault="00B05667" w:rsidP="00191299">
            <w:pPr>
              <w:rPr>
                <w:rFonts w:ascii="Lato" w:eastAsia="Times New Roman" w:hAnsi="Lato" w:cs="Calibri"/>
                <w:i/>
                <w:color w:val="000000"/>
                <w:sz w:val="24"/>
                <w:szCs w:val="24"/>
                <w:lang w:eastAsia="en-GB"/>
              </w:rPr>
            </w:pPr>
            <w:r w:rsidRPr="002156F5">
              <w:rPr>
                <w:rFonts w:ascii="Lato" w:eastAsia="Times New Roman" w:hAnsi="Lato" w:cs="Calibri"/>
                <w:i/>
                <w:color w:val="000000"/>
                <w:sz w:val="24"/>
                <w:szCs w:val="24"/>
                <w:lang w:eastAsia="en-GB"/>
              </w:rPr>
              <w:t>Example: asthma patient collecting LABA regularly without ICS</w:t>
            </w:r>
          </w:p>
        </w:tc>
        <w:tc>
          <w:tcPr>
            <w:tcW w:w="7131" w:type="dxa"/>
          </w:tcPr>
          <w:p w:rsidR="007A5EAF" w:rsidRPr="002156F5" w:rsidRDefault="007A5EAF" w:rsidP="0019284D">
            <w:pPr>
              <w:rPr>
                <w:rFonts w:ascii="Lato" w:eastAsia="Times New Roman" w:hAnsi="Lato" w:cstheme="minorHAnsi"/>
                <w:sz w:val="24"/>
                <w:szCs w:val="24"/>
                <w:lang w:eastAsia="en-GB"/>
              </w:rPr>
            </w:pPr>
            <w:r w:rsidRPr="002156F5">
              <w:rPr>
                <w:rFonts w:ascii="Lato" w:eastAsia="Times New Roman" w:hAnsi="Lato" w:cstheme="minorHAnsi"/>
                <w:sz w:val="24"/>
                <w:szCs w:val="24"/>
                <w:lang w:eastAsia="en-GB"/>
              </w:rPr>
              <w:t>Failure to identify poor adherence or over ordering to medications the risks to the patient are low.</w:t>
            </w:r>
            <w:r w:rsidRPr="002156F5" w:rsidDel="007A5EAF">
              <w:rPr>
                <w:rFonts w:ascii="Lato" w:eastAsia="Times New Roman" w:hAnsi="Lato" w:cstheme="minorHAnsi"/>
                <w:sz w:val="24"/>
                <w:szCs w:val="24"/>
                <w:lang w:eastAsia="en-GB"/>
              </w:rPr>
              <w:t xml:space="preserve"> </w:t>
            </w:r>
          </w:p>
          <w:p w:rsidR="00D63E50" w:rsidRPr="002156F5" w:rsidRDefault="00D63E50" w:rsidP="007A5EAF">
            <w:pPr>
              <w:rPr>
                <w:rFonts w:ascii="Lato" w:eastAsia="Times New Roman" w:hAnsi="Lato" w:cstheme="minorHAnsi"/>
                <w:sz w:val="24"/>
                <w:szCs w:val="24"/>
                <w:lang w:eastAsia="en-GB"/>
              </w:rPr>
            </w:pPr>
            <w:r w:rsidRPr="002156F5">
              <w:rPr>
                <w:rFonts w:ascii="Lato" w:eastAsia="Times New Roman" w:hAnsi="Lato" w:cstheme="minorHAnsi"/>
                <w:i/>
                <w:sz w:val="24"/>
                <w:szCs w:val="24"/>
                <w:lang w:eastAsia="en-GB"/>
              </w:rPr>
              <w:t xml:space="preserve">Example: Patient collecting ICS inhaler regularly but not LABA  </w:t>
            </w:r>
          </w:p>
        </w:tc>
      </w:tr>
      <w:tr w:rsidR="00191299" w:rsidRPr="002156F5" w:rsidTr="003710CB">
        <w:trPr>
          <w:trHeight w:val="480"/>
        </w:trPr>
        <w:tc>
          <w:tcPr>
            <w:tcW w:w="6799" w:type="dxa"/>
          </w:tcPr>
          <w:p w:rsidR="007A5EAF" w:rsidRPr="002156F5" w:rsidRDefault="007A5EAF" w:rsidP="007A5EAF">
            <w:pPr>
              <w:rPr>
                <w:rFonts w:ascii="Lato" w:eastAsia="Times New Roman" w:hAnsi="Lato" w:cs="Calibri"/>
                <w:color w:val="000000"/>
                <w:sz w:val="24"/>
                <w:szCs w:val="24"/>
                <w:lang w:eastAsia="en-GB"/>
              </w:rPr>
            </w:pPr>
            <w:r w:rsidRPr="002156F5">
              <w:rPr>
                <w:rFonts w:ascii="Lato" w:eastAsia="Times New Roman" w:hAnsi="Lato" w:cs="Calibri"/>
                <w:color w:val="000000"/>
                <w:sz w:val="24"/>
                <w:szCs w:val="24"/>
                <w:lang w:eastAsia="en-GB"/>
              </w:rPr>
              <w:t>Failure to consider changes to guidelines that mean the patient is on less effective treatment than currently recommended.</w:t>
            </w:r>
          </w:p>
          <w:p w:rsidR="00191299" w:rsidRPr="002156F5" w:rsidRDefault="007A5EAF" w:rsidP="00D63E50">
            <w:pPr>
              <w:rPr>
                <w:rFonts w:ascii="Lato" w:eastAsia="Times New Roman" w:hAnsi="Lato" w:cs="Calibri"/>
                <w:i/>
                <w:color w:val="000000"/>
                <w:sz w:val="24"/>
                <w:szCs w:val="24"/>
                <w:lang w:eastAsia="en-GB"/>
              </w:rPr>
            </w:pPr>
            <w:r w:rsidRPr="002156F5">
              <w:rPr>
                <w:rFonts w:ascii="Lato" w:eastAsia="Times New Roman" w:hAnsi="Lato" w:cs="Calibri"/>
                <w:i/>
                <w:color w:val="000000"/>
                <w:sz w:val="24"/>
                <w:szCs w:val="24"/>
                <w:lang w:eastAsia="en-GB"/>
              </w:rPr>
              <w:t>Example: Aspirin prescribed alone for CVA with no documentation to support more effective therapies have been considered</w:t>
            </w:r>
          </w:p>
        </w:tc>
        <w:tc>
          <w:tcPr>
            <w:tcW w:w="7131" w:type="dxa"/>
          </w:tcPr>
          <w:p w:rsidR="00191299" w:rsidRPr="002156F5" w:rsidRDefault="00191299" w:rsidP="00B05667">
            <w:pPr>
              <w:rPr>
                <w:rFonts w:ascii="Lato" w:hAnsi="Lato" w:cs="Calibri"/>
                <w:color w:val="000000"/>
                <w:sz w:val="24"/>
                <w:szCs w:val="24"/>
              </w:rPr>
            </w:pPr>
          </w:p>
        </w:tc>
      </w:tr>
    </w:tbl>
    <w:p w:rsidR="00E42078" w:rsidRPr="002156F5" w:rsidRDefault="00E42078" w:rsidP="00E42078">
      <w:pPr>
        <w:rPr>
          <w:rFonts w:ascii="Lato" w:hAnsi="Lato"/>
        </w:rPr>
      </w:pPr>
    </w:p>
    <w:p w:rsidR="00F87859" w:rsidRPr="002156F5" w:rsidRDefault="00F87859">
      <w:pPr>
        <w:rPr>
          <w:rFonts w:ascii="Lato" w:hAnsi="Lato"/>
        </w:rPr>
      </w:pPr>
    </w:p>
    <w:p w:rsidR="00B95397" w:rsidRPr="002156F5" w:rsidRDefault="00B95397">
      <w:pPr>
        <w:rPr>
          <w:rFonts w:ascii="Lato" w:hAnsi="Lato"/>
        </w:rPr>
      </w:pPr>
    </w:p>
    <w:p w:rsidR="00B95397" w:rsidRPr="002156F5" w:rsidRDefault="00B95397">
      <w:pPr>
        <w:rPr>
          <w:rFonts w:ascii="Lato" w:hAnsi="Lato"/>
        </w:rPr>
      </w:pPr>
    </w:p>
    <w:p w:rsidR="00B95397" w:rsidRPr="002156F5" w:rsidRDefault="00B95397">
      <w:pPr>
        <w:rPr>
          <w:rFonts w:ascii="Lato" w:hAnsi="Lato"/>
        </w:rPr>
      </w:pPr>
    </w:p>
    <w:p w:rsidR="00B95397" w:rsidRPr="002156F5" w:rsidRDefault="00B95397">
      <w:pPr>
        <w:rPr>
          <w:rFonts w:ascii="Lato" w:hAnsi="Lato"/>
        </w:rPr>
      </w:pPr>
    </w:p>
    <w:p w:rsidR="00B95397" w:rsidRPr="002156F5" w:rsidRDefault="00B95397">
      <w:pPr>
        <w:rPr>
          <w:rFonts w:ascii="Lato" w:hAnsi="Lato"/>
        </w:rPr>
      </w:pPr>
    </w:p>
    <w:p w:rsidR="00B95397" w:rsidRPr="002156F5" w:rsidRDefault="00B95397">
      <w:pPr>
        <w:rPr>
          <w:rFonts w:ascii="Lato" w:hAnsi="Lato"/>
        </w:rPr>
      </w:pPr>
    </w:p>
    <w:p w:rsidR="00B95397" w:rsidRPr="002156F5" w:rsidRDefault="00B95397">
      <w:pPr>
        <w:rPr>
          <w:rFonts w:ascii="Lato" w:hAnsi="Lato"/>
        </w:rPr>
      </w:pPr>
    </w:p>
    <w:p w:rsidR="00B95397" w:rsidRPr="002156F5" w:rsidRDefault="00B95397">
      <w:pPr>
        <w:rPr>
          <w:rFonts w:ascii="Lato" w:hAnsi="Lato"/>
          <w:b/>
          <w:bCs/>
          <w:sz w:val="28"/>
          <w:szCs w:val="28"/>
        </w:rPr>
      </w:pPr>
      <w:r w:rsidRPr="002156F5">
        <w:rPr>
          <w:rFonts w:ascii="Lato" w:hAnsi="Lato"/>
          <w:b/>
          <w:bCs/>
          <w:sz w:val="28"/>
          <w:szCs w:val="28"/>
        </w:rPr>
        <w:t>Good Prescribing</w:t>
      </w:r>
    </w:p>
    <w:tbl>
      <w:tblPr>
        <w:tblStyle w:val="TableGrid"/>
        <w:tblW w:w="0" w:type="auto"/>
        <w:tblLook w:val="04A0" w:firstRow="1" w:lastRow="0" w:firstColumn="1" w:lastColumn="0" w:noHBand="0" w:noVBand="1"/>
      </w:tblPr>
      <w:tblGrid>
        <w:gridCol w:w="13603"/>
      </w:tblGrid>
      <w:tr w:rsidR="00B95397" w:rsidRPr="002156F5" w:rsidTr="003710CB">
        <w:trPr>
          <w:trHeight w:val="512"/>
        </w:trPr>
        <w:tc>
          <w:tcPr>
            <w:tcW w:w="13603" w:type="dxa"/>
          </w:tcPr>
          <w:p w:rsidR="00B95397" w:rsidRPr="002156F5" w:rsidRDefault="00B95397" w:rsidP="008A4E5D">
            <w:pPr>
              <w:jc w:val="center"/>
              <w:rPr>
                <w:rFonts w:ascii="Lato" w:hAnsi="Lato"/>
                <w:b/>
                <w:sz w:val="28"/>
                <w:szCs w:val="24"/>
              </w:rPr>
            </w:pPr>
            <w:r w:rsidRPr="002156F5">
              <w:rPr>
                <w:rFonts w:ascii="Lato" w:hAnsi="Lato"/>
                <w:b/>
                <w:sz w:val="28"/>
                <w:szCs w:val="24"/>
              </w:rPr>
              <w:t>Examples of good prescribing</w:t>
            </w:r>
          </w:p>
        </w:tc>
      </w:tr>
      <w:tr w:rsidR="00B95397" w:rsidRPr="002156F5" w:rsidTr="003710CB">
        <w:trPr>
          <w:trHeight w:val="388"/>
        </w:trPr>
        <w:tc>
          <w:tcPr>
            <w:tcW w:w="13603" w:type="dxa"/>
          </w:tcPr>
          <w:p w:rsidR="00B95397" w:rsidRPr="002156F5" w:rsidRDefault="00B95397" w:rsidP="008A4E5D">
            <w:pPr>
              <w:rPr>
                <w:rFonts w:ascii="Lato" w:hAnsi="Lato"/>
                <w:iCs/>
                <w:sz w:val="24"/>
                <w:szCs w:val="24"/>
              </w:rPr>
            </w:pPr>
            <w:r w:rsidRPr="002156F5">
              <w:rPr>
                <w:rFonts w:ascii="Lato" w:hAnsi="Lato"/>
                <w:iCs/>
                <w:sz w:val="24"/>
                <w:szCs w:val="24"/>
              </w:rPr>
              <w:t>Prescribing a second line therapy with clearly documented clinical reasoning</w:t>
            </w:r>
          </w:p>
        </w:tc>
      </w:tr>
      <w:tr w:rsidR="00B95397" w:rsidRPr="002156F5" w:rsidTr="003710CB">
        <w:trPr>
          <w:trHeight w:val="480"/>
        </w:trPr>
        <w:tc>
          <w:tcPr>
            <w:tcW w:w="13603" w:type="dxa"/>
          </w:tcPr>
          <w:p w:rsidR="00B95397" w:rsidRPr="002156F5" w:rsidRDefault="00B95397"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Prescribing a medication with a complicated regimen with very clear details of when to take the medication and the indication to support adherence</w:t>
            </w:r>
          </w:p>
        </w:tc>
      </w:tr>
      <w:tr w:rsidR="00B95397" w:rsidRPr="002156F5" w:rsidTr="003710CB">
        <w:trPr>
          <w:trHeight w:val="480"/>
        </w:trPr>
        <w:tc>
          <w:tcPr>
            <w:tcW w:w="13603" w:type="dxa"/>
          </w:tcPr>
          <w:p w:rsidR="00B95397" w:rsidRPr="002156F5" w:rsidRDefault="00B95397"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Identifying and addressing nonadherence</w:t>
            </w:r>
          </w:p>
        </w:tc>
      </w:tr>
      <w:tr w:rsidR="00B95397" w:rsidRPr="002156F5" w:rsidTr="00B95397">
        <w:trPr>
          <w:trHeight w:val="480"/>
        </w:trPr>
        <w:tc>
          <w:tcPr>
            <w:tcW w:w="13603" w:type="dxa"/>
          </w:tcPr>
          <w:p w:rsidR="00B95397" w:rsidRPr="002156F5" w:rsidRDefault="00B95397"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Documenting appropriate OTC medication advice to be used alongside the prescribed medication</w:t>
            </w:r>
          </w:p>
        </w:tc>
      </w:tr>
      <w:tr w:rsidR="00B95397" w:rsidRPr="002156F5" w:rsidTr="00B95397">
        <w:trPr>
          <w:trHeight w:val="480"/>
        </w:trPr>
        <w:tc>
          <w:tcPr>
            <w:tcW w:w="13603" w:type="dxa"/>
          </w:tcPr>
          <w:p w:rsidR="00B95397" w:rsidRPr="002156F5" w:rsidRDefault="00B95397"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Correctly converting formulations that require a change of dosage e.g. digoxin tablets to liquid</w:t>
            </w:r>
          </w:p>
        </w:tc>
      </w:tr>
      <w:tr w:rsidR="00B95397" w:rsidRPr="002156F5" w:rsidTr="00B95397">
        <w:trPr>
          <w:trHeight w:val="480"/>
        </w:trPr>
        <w:tc>
          <w:tcPr>
            <w:tcW w:w="13603" w:type="dxa"/>
          </w:tcPr>
          <w:p w:rsidR="00B95397" w:rsidRPr="002156F5" w:rsidRDefault="00A3522B"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U</w:t>
            </w:r>
            <w:r w:rsidR="00B95397" w:rsidRPr="002156F5">
              <w:rPr>
                <w:rFonts w:ascii="Lato" w:eastAsia="Times New Roman" w:hAnsi="Lato" w:cs="Calibri"/>
                <w:iCs/>
                <w:color w:val="000000"/>
                <w:sz w:val="24"/>
                <w:szCs w:val="24"/>
                <w:lang w:eastAsia="en-GB"/>
              </w:rPr>
              <w:t>s</w:t>
            </w:r>
            <w:r w:rsidRPr="002156F5">
              <w:rPr>
                <w:rFonts w:ascii="Lato" w:eastAsia="Times New Roman" w:hAnsi="Lato" w:cs="Calibri"/>
                <w:iCs/>
                <w:color w:val="000000"/>
                <w:sz w:val="24"/>
                <w:szCs w:val="24"/>
                <w:lang w:eastAsia="en-GB"/>
              </w:rPr>
              <w:t>ing l</w:t>
            </w:r>
            <w:r w:rsidR="00B95397" w:rsidRPr="002156F5">
              <w:rPr>
                <w:rFonts w:ascii="Lato" w:eastAsia="Times New Roman" w:hAnsi="Lato" w:cs="Calibri"/>
                <w:iCs/>
                <w:color w:val="000000"/>
                <w:sz w:val="24"/>
                <w:szCs w:val="24"/>
                <w:lang w:eastAsia="en-GB"/>
              </w:rPr>
              <w:t>ocal guideline or formular</w:t>
            </w:r>
            <w:r w:rsidRPr="002156F5">
              <w:rPr>
                <w:rFonts w:ascii="Lato" w:eastAsia="Times New Roman" w:hAnsi="Lato" w:cs="Calibri"/>
                <w:iCs/>
                <w:color w:val="000000"/>
                <w:sz w:val="24"/>
                <w:szCs w:val="24"/>
                <w:lang w:eastAsia="en-GB"/>
              </w:rPr>
              <w:t>ies correctly to direct prescribing</w:t>
            </w:r>
          </w:p>
        </w:tc>
      </w:tr>
      <w:tr w:rsidR="00A3522B" w:rsidRPr="002156F5" w:rsidTr="00B95397">
        <w:trPr>
          <w:trHeight w:val="480"/>
        </w:trPr>
        <w:tc>
          <w:tcPr>
            <w:tcW w:w="13603" w:type="dxa"/>
          </w:tcPr>
          <w:p w:rsidR="00A3522B" w:rsidRPr="002156F5" w:rsidRDefault="00A3522B"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Correctly identifying a clinically relevant drug interaction and amending prescribing to adjust for this</w:t>
            </w:r>
          </w:p>
        </w:tc>
      </w:tr>
      <w:tr w:rsidR="00A3522B" w:rsidRPr="002156F5" w:rsidTr="00B95397">
        <w:trPr>
          <w:trHeight w:val="480"/>
        </w:trPr>
        <w:tc>
          <w:tcPr>
            <w:tcW w:w="13603" w:type="dxa"/>
          </w:tcPr>
          <w:p w:rsidR="00A3522B" w:rsidRPr="002156F5" w:rsidRDefault="00A3522B"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Prescribing multiple topical medication and ensuring indications and application sites are included in the dosage instructions</w:t>
            </w:r>
          </w:p>
        </w:tc>
      </w:tr>
      <w:tr w:rsidR="00A3522B" w:rsidRPr="002156F5" w:rsidTr="00B95397">
        <w:trPr>
          <w:trHeight w:val="480"/>
        </w:trPr>
        <w:tc>
          <w:tcPr>
            <w:tcW w:w="13603" w:type="dxa"/>
          </w:tcPr>
          <w:p w:rsidR="00A3522B" w:rsidRPr="002156F5" w:rsidRDefault="00A3522B"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Simplifying a medication regimen to aid adherence</w:t>
            </w:r>
          </w:p>
        </w:tc>
      </w:tr>
      <w:tr w:rsidR="00A3522B" w:rsidRPr="002156F5" w:rsidTr="00B95397">
        <w:trPr>
          <w:trHeight w:val="480"/>
        </w:trPr>
        <w:tc>
          <w:tcPr>
            <w:tcW w:w="13603" w:type="dxa"/>
          </w:tcPr>
          <w:p w:rsidR="00A3522B" w:rsidRPr="002156F5" w:rsidRDefault="00A3522B"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Correctly identifying and advising patients on when to take medication that interacts with food</w:t>
            </w:r>
          </w:p>
        </w:tc>
      </w:tr>
      <w:tr w:rsidR="00A3522B" w:rsidRPr="002156F5" w:rsidTr="00B95397">
        <w:trPr>
          <w:trHeight w:val="480"/>
        </w:trPr>
        <w:tc>
          <w:tcPr>
            <w:tcW w:w="13603" w:type="dxa"/>
          </w:tcPr>
          <w:p w:rsidR="00A3522B" w:rsidRPr="002156F5" w:rsidRDefault="00A3522B" w:rsidP="008A4E5D">
            <w:pPr>
              <w:rPr>
                <w:rFonts w:ascii="Lato" w:eastAsia="Times New Roman" w:hAnsi="Lato" w:cs="Calibri"/>
                <w:iCs/>
                <w:color w:val="000000"/>
                <w:sz w:val="24"/>
                <w:szCs w:val="24"/>
                <w:lang w:eastAsia="en-GB"/>
              </w:rPr>
            </w:pPr>
            <w:r w:rsidRPr="002156F5">
              <w:rPr>
                <w:rFonts w:ascii="Lato" w:eastAsia="Times New Roman" w:hAnsi="Lato" w:cs="Calibri"/>
                <w:iCs/>
                <w:color w:val="000000"/>
                <w:sz w:val="24"/>
                <w:szCs w:val="24"/>
                <w:lang w:eastAsia="en-GB"/>
              </w:rPr>
              <w:t>Correctly identifying a change in dose/medication required due a change in renal function/age/weight etc</w:t>
            </w:r>
          </w:p>
        </w:tc>
      </w:tr>
    </w:tbl>
    <w:p w:rsidR="00F87859" w:rsidRPr="002156F5" w:rsidRDefault="00F87859">
      <w:pPr>
        <w:rPr>
          <w:rFonts w:ascii="Lato" w:hAnsi="Lato"/>
        </w:rPr>
      </w:pPr>
      <w:r w:rsidRPr="002156F5">
        <w:rPr>
          <w:rFonts w:ascii="Lato" w:hAnsi="Lato"/>
        </w:rPr>
        <w:br w:type="page"/>
      </w:r>
    </w:p>
    <w:p w:rsidR="00F87859" w:rsidRPr="002156F5" w:rsidRDefault="00F87859" w:rsidP="00F87859">
      <w:pPr>
        <w:rPr>
          <w:rFonts w:ascii="Lato" w:hAnsi="Lato"/>
          <w:b/>
          <w:sz w:val="28"/>
        </w:rPr>
        <w:sectPr w:rsidR="00F87859" w:rsidRPr="002156F5" w:rsidSect="00F87859">
          <w:pgSz w:w="16820" w:h="11900" w:orient="landscape"/>
          <w:pgMar w:top="1440" w:right="1440" w:bottom="1440" w:left="1440" w:header="709" w:footer="709" w:gutter="0"/>
          <w:pgNumType w:start="0"/>
          <w:cols w:space="708"/>
          <w:titlePg/>
          <w:docGrid w:linePitch="360"/>
        </w:sectPr>
      </w:pPr>
    </w:p>
    <w:p w:rsidR="00D15235" w:rsidRPr="002156F5" w:rsidRDefault="00D15235" w:rsidP="00D15235">
      <w:pPr>
        <w:rPr>
          <w:rFonts w:ascii="Lato" w:hAnsi="Lato"/>
          <w:b/>
          <w:sz w:val="28"/>
        </w:rPr>
      </w:pPr>
      <w:r w:rsidRPr="002156F5">
        <w:rPr>
          <w:rFonts w:ascii="Lato" w:hAnsi="Lato"/>
          <w:b/>
          <w:sz w:val="28"/>
        </w:rPr>
        <w:lastRenderedPageBreak/>
        <w:t>Appendix 3 – Trainee prescribing reflection form</w:t>
      </w:r>
    </w:p>
    <w:p w:rsidR="00436D67" w:rsidRPr="002156F5" w:rsidRDefault="00436D67" w:rsidP="00436D67">
      <w:pPr>
        <w:rPr>
          <w:rFonts w:ascii="Lato" w:hAnsi="Lato"/>
          <w:b/>
          <w:sz w:val="28"/>
          <w:u w:val="single"/>
        </w:rPr>
      </w:pPr>
      <w:r w:rsidRPr="002156F5">
        <w:rPr>
          <w:rFonts w:ascii="Lato" w:hAnsi="Lato"/>
          <w:b/>
          <w:sz w:val="28"/>
          <w:u w:val="single"/>
        </w:rPr>
        <w:t>Trainee prescribing reflection form</w:t>
      </w:r>
    </w:p>
    <w:p w:rsidR="00436D67" w:rsidRPr="002156F5" w:rsidRDefault="00436D67" w:rsidP="00436D67">
      <w:pPr>
        <w:rPr>
          <w:rFonts w:ascii="Lato" w:hAnsi="Lato"/>
          <w:b/>
          <w:sz w:val="28"/>
          <w:u w:val="single"/>
        </w:rPr>
      </w:pPr>
      <w:r w:rsidRPr="002156F5">
        <w:rPr>
          <w:rFonts w:ascii="Lato" w:hAnsi="Lato"/>
          <w:b/>
          <w:sz w:val="28"/>
          <w:u w:val="single"/>
        </w:rPr>
        <w:t xml:space="preserve">GP Prescribing Proficiencies </w:t>
      </w:r>
    </w:p>
    <w:p w:rsidR="00436D67" w:rsidRPr="002156F5" w:rsidRDefault="00436D67" w:rsidP="00436D67">
      <w:pPr>
        <w:rPr>
          <w:rFonts w:ascii="Lato" w:eastAsia="Times New Roman" w:hAnsi="Lato" w:cs="Times New Roman"/>
          <w:color w:val="FF0000"/>
        </w:rPr>
      </w:pPr>
      <w:r w:rsidRPr="002156F5">
        <w:rPr>
          <w:rFonts w:ascii="Lato" w:hAnsi="Lato"/>
        </w:rPr>
        <w:t xml:space="preserve">All prescribing GPs are expected to demonstrate the following, across </w:t>
      </w:r>
      <w:r w:rsidRPr="002156F5">
        <w:rPr>
          <w:rFonts w:ascii="Lato" w:eastAsia="Times New Roman" w:hAnsi="Lato" w:cs="Times New Roman"/>
          <w:color w:val="000000" w:themeColor="text1"/>
        </w:rPr>
        <w:t xml:space="preserve">people of all ages which includes extremes of age, for example babies, children and older people with frailty </w:t>
      </w:r>
      <w:r w:rsidRPr="002156F5">
        <w:rPr>
          <w:rFonts w:ascii="Lato" w:hAnsi="Lato"/>
        </w:rPr>
        <w:t>(based on the GMC GPCs 2017):</w:t>
      </w:r>
    </w:p>
    <w:p w:rsidR="00436D67" w:rsidRPr="002156F5" w:rsidRDefault="00436D67" w:rsidP="00436D67">
      <w:pPr>
        <w:pStyle w:val="ListParagraph"/>
        <w:numPr>
          <w:ilvl w:val="0"/>
          <w:numId w:val="24"/>
        </w:numPr>
        <w:spacing w:after="0" w:line="240" w:lineRule="auto"/>
        <w:rPr>
          <w:rFonts w:ascii="Lato" w:hAnsi="Lato"/>
        </w:rPr>
      </w:pPr>
      <w:r w:rsidRPr="002156F5">
        <w:rPr>
          <w:rFonts w:ascii="Lato" w:hAnsi="Lato"/>
        </w:rPr>
        <w:t>Assesses the risks and benefits including those posed by other medications and medical conditions, reducing polypharmacy where possible.</w:t>
      </w:r>
    </w:p>
    <w:p w:rsidR="00436D67" w:rsidRPr="002156F5" w:rsidRDefault="00436D67" w:rsidP="00436D67">
      <w:pPr>
        <w:pStyle w:val="ListParagraph"/>
        <w:numPr>
          <w:ilvl w:val="0"/>
          <w:numId w:val="24"/>
        </w:numPr>
        <w:spacing w:after="0" w:line="240" w:lineRule="auto"/>
        <w:rPr>
          <w:rFonts w:ascii="Lato" w:hAnsi="Lato"/>
        </w:rPr>
      </w:pPr>
      <w:r w:rsidRPr="002156F5">
        <w:rPr>
          <w:rFonts w:ascii="Lato" w:hAnsi="Lato"/>
        </w:rPr>
        <w:t>Identifies when prescribing unlicensed medicines and informs patients appropriately.</w:t>
      </w:r>
    </w:p>
    <w:p w:rsidR="00436D67" w:rsidRPr="002156F5" w:rsidRDefault="00436D67" w:rsidP="00436D67">
      <w:pPr>
        <w:pStyle w:val="ListParagraph"/>
        <w:numPr>
          <w:ilvl w:val="0"/>
          <w:numId w:val="24"/>
        </w:numPr>
        <w:spacing w:after="0" w:line="240" w:lineRule="auto"/>
        <w:rPr>
          <w:rFonts w:ascii="Lato" w:hAnsi="Lato"/>
        </w:rPr>
      </w:pPr>
      <w:r w:rsidRPr="002156F5">
        <w:rPr>
          <w:rFonts w:ascii="Lato" w:hAnsi="Lato"/>
        </w:rPr>
        <w:t>Adheres to national or local guidelines (including recommendations for over the counter prescribing (OTC) and evidence-based medicine.</w:t>
      </w:r>
    </w:p>
    <w:p w:rsidR="00436D67" w:rsidRPr="002156F5" w:rsidRDefault="00436D67" w:rsidP="00436D67">
      <w:pPr>
        <w:pStyle w:val="ListParagraph"/>
        <w:numPr>
          <w:ilvl w:val="0"/>
          <w:numId w:val="24"/>
        </w:numPr>
        <w:spacing w:after="0" w:line="240" w:lineRule="auto"/>
        <w:rPr>
          <w:rFonts w:ascii="Lato" w:hAnsi="Lato"/>
        </w:rPr>
      </w:pPr>
      <w:r w:rsidRPr="002156F5">
        <w:rPr>
          <w:rFonts w:ascii="Lato" w:hAnsi="Lato"/>
        </w:rPr>
        <w:t>Uses antimicrobials appropriately.</w:t>
      </w:r>
    </w:p>
    <w:p w:rsidR="00436D67" w:rsidRPr="002156F5" w:rsidRDefault="00436D67" w:rsidP="00436D67">
      <w:pPr>
        <w:pStyle w:val="ListParagraph"/>
        <w:numPr>
          <w:ilvl w:val="0"/>
          <w:numId w:val="24"/>
        </w:numPr>
        <w:spacing w:after="0" w:line="240" w:lineRule="auto"/>
        <w:rPr>
          <w:rFonts w:ascii="Lato" w:hAnsi="Lato"/>
        </w:rPr>
      </w:pPr>
      <w:r w:rsidRPr="002156F5">
        <w:rPr>
          <w:rFonts w:ascii="Lato" w:hAnsi="Lato"/>
        </w:rPr>
        <w:t>Counsels patients appropriately including giving instructions for taking medicines safety in line with up to date literature.</w:t>
      </w:r>
    </w:p>
    <w:p w:rsidR="00436D67" w:rsidRPr="002156F5" w:rsidRDefault="00436D67" w:rsidP="00436D67">
      <w:pPr>
        <w:pStyle w:val="ListParagraph"/>
        <w:numPr>
          <w:ilvl w:val="0"/>
          <w:numId w:val="24"/>
        </w:numPr>
        <w:spacing w:after="0" w:line="240" w:lineRule="auto"/>
        <w:rPr>
          <w:rFonts w:ascii="Lato" w:hAnsi="Lato"/>
        </w:rPr>
      </w:pPr>
      <w:r w:rsidRPr="002156F5">
        <w:rPr>
          <w:rFonts w:ascii="Lato" w:hAnsi="Lato"/>
        </w:rPr>
        <w:t>Reviews and monitors effects including blood testing at appropriate intervals.</w:t>
      </w:r>
    </w:p>
    <w:p w:rsidR="00436D67" w:rsidRPr="002156F5" w:rsidRDefault="00436D67" w:rsidP="00436D67">
      <w:pPr>
        <w:widowControl w:val="0"/>
        <w:autoSpaceDE w:val="0"/>
        <w:autoSpaceDN w:val="0"/>
        <w:adjustRightInd w:val="0"/>
        <w:rPr>
          <w:rFonts w:ascii="Lato" w:hAnsi="Lato" w:cs="Times"/>
          <w:b/>
          <w:color w:val="353535"/>
          <w:sz w:val="28"/>
          <w:szCs w:val="28"/>
        </w:rPr>
      </w:pPr>
    </w:p>
    <w:p w:rsidR="00436D67" w:rsidRPr="002156F5" w:rsidRDefault="00436D67" w:rsidP="00436D67">
      <w:pPr>
        <w:widowControl w:val="0"/>
        <w:autoSpaceDE w:val="0"/>
        <w:autoSpaceDN w:val="0"/>
        <w:adjustRightInd w:val="0"/>
        <w:rPr>
          <w:rFonts w:ascii="Lato" w:hAnsi="Lato" w:cs="Times"/>
          <w:b/>
          <w:color w:val="353535"/>
          <w:sz w:val="28"/>
          <w:szCs w:val="28"/>
        </w:rPr>
      </w:pPr>
      <w:r w:rsidRPr="002156F5">
        <w:rPr>
          <w:rFonts w:ascii="Lato" w:hAnsi="Lato" w:cs="Times"/>
          <w:b/>
          <w:color w:val="353535"/>
          <w:sz w:val="28"/>
          <w:szCs w:val="28"/>
        </w:rPr>
        <w:t xml:space="preserve">Prescribing trainee assessment reflection </w:t>
      </w:r>
    </w:p>
    <w:tbl>
      <w:tblPr>
        <w:tblStyle w:val="TableGrid"/>
        <w:tblpPr w:leftFromText="180" w:rightFromText="180" w:vertAnchor="text" w:horzAnchor="page" w:tblpX="1265" w:tblpY="413"/>
        <w:tblW w:w="9351" w:type="dxa"/>
        <w:tblLayout w:type="fixed"/>
        <w:tblLook w:val="04A0" w:firstRow="1" w:lastRow="0" w:firstColumn="1" w:lastColumn="0" w:noHBand="0" w:noVBand="1"/>
      </w:tblPr>
      <w:tblGrid>
        <w:gridCol w:w="4209"/>
        <w:gridCol w:w="1740"/>
        <w:gridCol w:w="1701"/>
        <w:gridCol w:w="1701"/>
      </w:tblGrid>
      <w:tr w:rsidR="00436D67" w:rsidRPr="002156F5" w:rsidTr="00CB4923">
        <w:trPr>
          <w:trHeight w:val="620"/>
        </w:trPr>
        <w:tc>
          <w:tcPr>
            <w:tcW w:w="4209" w:type="dxa"/>
          </w:tcPr>
          <w:p w:rsidR="00436D67" w:rsidRPr="002156F5" w:rsidRDefault="00436D67" w:rsidP="00CB4923">
            <w:pPr>
              <w:rPr>
                <w:rFonts w:ascii="Lato" w:hAnsi="Lato"/>
              </w:rPr>
            </w:pPr>
          </w:p>
        </w:tc>
        <w:tc>
          <w:tcPr>
            <w:tcW w:w="1740" w:type="dxa"/>
          </w:tcPr>
          <w:p w:rsidR="00436D67" w:rsidRPr="002156F5" w:rsidRDefault="00436D67" w:rsidP="00CB4923">
            <w:pPr>
              <w:jc w:val="center"/>
              <w:rPr>
                <w:rFonts w:ascii="Lato" w:hAnsi="Lato"/>
              </w:rPr>
            </w:pPr>
            <w:r w:rsidRPr="002156F5">
              <w:rPr>
                <w:rFonts w:ascii="Lato" w:hAnsi="Lato"/>
              </w:rPr>
              <w:t>Number of</w:t>
            </w:r>
          </w:p>
          <w:p w:rsidR="00436D67" w:rsidRPr="002156F5" w:rsidRDefault="00436D67" w:rsidP="00CB4923">
            <w:pPr>
              <w:jc w:val="center"/>
              <w:rPr>
                <w:rFonts w:ascii="Lato" w:hAnsi="Lato"/>
              </w:rPr>
            </w:pPr>
            <w:r w:rsidRPr="002156F5">
              <w:rPr>
                <w:rFonts w:ascii="Lato" w:hAnsi="Lato"/>
              </w:rPr>
              <w:t>Prescriptions</w:t>
            </w:r>
          </w:p>
        </w:tc>
        <w:tc>
          <w:tcPr>
            <w:tcW w:w="1701" w:type="dxa"/>
          </w:tcPr>
          <w:p w:rsidR="00436D67" w:rsidRPr="002156F5" w:rsidRDefault="00436D67" w:rsidP="00CB4923">
            <w:pPr>
              <w:jc w:val="center"/>
              <w:rPr>
                <w:rFonts w:ascii="Lato" w:hAnsi="Lato"/>
              </w:rPr>
            </w:pPr>
            <w:r w:rsidRPr="002156F5">
              <w:rPr>
                <w:rFonts w:ascii="Lato" w:hAnsi="Lato"/>
              </w:rPr>
              <w:t>Prescribing error</w:t>
            </w:r>
          </w:p>
        </w:tc>
        <w:tc>
          <w:tcPr>
            <w:tcW w:w="1701" w:type="dxa"/>
          </w:tcPr>
          <w:p w:rsidR="00436D67" w:rsidRPr="002156F5" w:rsidRDefault="00436D67" w:rsidP="00CB4923">
            <w:pPr>
              <w:jc w:val="center"/>
              <w:rPr>
                <w:rFonts w:ascii="Lato" w:hAnsi="Lato"/>
              </w:rPr>
            </w:pPr>
            <w:r w:rsidRPr="002156F5">
              <w:rPr>
                <w:rFonts w:ascii="Lato" w:hAnsi="Lato"/>
              </w:rPr>
              <w:t>Suboptimal prescribing</w:t>
            </w: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Number scripts reviewed</w:t>
            </w:r>
          </w:p>
        </w:tc>
        <w:tc>
          <w:tcPr>
            <w:tcW w:w="1740" w:type="dxa"/>
          </w:tcPr>
          <w:p w:rsidR="00436D67" w:rsidRPr="002156F5" w:rsidRDefault="00436D67" w:rsidP="00CB4923">
            <w:pPr>
              <w:jc w:val="center"/>
              <w:rPr>
                <w:rFonts w:ascii="Lato" w:hAnsi="Lato"/>
              </w:rPr>
            </w:pPr>
          </w:p>
        </w:tc>
        <w:tc>
          <w:tcPr>
            <w:tcW w:w="1701" w:type="dxa"/>
            <w:shd w:val="clear" w:color="auto" w:fill="365F91" w:themeFill="accent1" w:themeFillShade="BF"/>
          </w:tcPr>
          <w:p w:rsidR="00436D67" w:rsidRPr="002156F5" w:rsidRDefault="00436D67" w:rsidP="00CB4923">
            <w:pPr>
              <w:jc w:val="center"/>
              <w:rPr>
                <w:rFonts w:ascii="Lato" w:hAnsi="Lato"/>
              </w:rPr>
            </w:pPr>
          </w:p>
        </w:tc>
        <w:tc>
          <w:tcPr>
            <w:tcW w:w="1701" w:type="dxa"/>
            <w:shd w:val="clear" w:color="auto" w:fill="365F91" w:themeFill="accent1" w:themeFillShade="BF"/>
          </w:tcPr>
          <w:p w:rsidR="00436D67" w:rsidRPr="002156F5" w:rsidRDefault="00436D67" w:rsidP="00CB4923">
            <w:pPr>
              <w:jc w:val="center"/>
              <w:rPr>
                <w:rFonts w:ascii="Lato" w:hAnsi="Lato"/>
              </w:rPr>
            </w:pP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“Right Drug”</w:t>
            </w:r>
          </w:p>
        </w:tc>
        <w:tc>
          <w:tcPr>
            <w:tcW w:w="1740" w:type="dxa"/>
            <w:shd w:val="clear" w:color="auto" w:fill="215868" w:themeFill="accent5" w:themeFillShade="80"/>
          </w:tcPr>
          <w:p w:rsidR="00436D67" w:rsidRPr="002156F5" w:rsidRDefault="00436D67" w:rsidP="00CB4923">
            <w:pPr>
              <w:jc w:val="center"/>
              <w:rPr>
                <w:rFonts w:ascii="Lato" w:hAnsi="Lato"/>
              </w:rPr>
            </w:pPr>
          </w:p>
        </w:tc>
        <w:tc>
          <w:tcPr>
            <w:tcW w:w="1701" w:type="dxa"/>
          </w:tcPr>
          <w:p w:rsidR="00436D67" w:rsidRPr="002156F5" w:rsidRDefault="00436D67" w:rsidP="00CB4923">
            <w:pPr>
              <w:jc w:val="center"/>
              <w:rPr>
                <w:rFonts w:ascii="Lato" w:hAnsi="Lato"/>
              </w:rPr>
            </w:pPr>
          </w:p>
        </w:tc>
        <w:tc>
          <w:tcPr>
            <w:tcW w:w="1701" w:type="dxa"/>
          </w:tcPr>
          <w:p w:rsidR="00436D67" w:rsidRPr="002156F5" w:rsidRDefault="00436D67" w:rsidP="00CB4923">
            <w:pPr>
              <w:jc w:val="center"/>
              <w:rPr>
                <w:rFonts w:ascii="Lato" w:hAnsi="Lato"/>
              </w:rPr>
            </w:pP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“Right Dose”</w:t>
            </w:r>
          </w:p>
        </w:tc>
        <w:tc>
          <w:tcPr>
            <w:tcW w:w="1740" w:type="dxa"/>
            <w:shd w:val="clear" w:color="auto" w:fill="215868" w:themeFill="accent5" w:themeFillShade="80"/>
          </w:tcPr>
          <w:p w:rsidR="00436D67" w:rsidRPr="002156F5" w:rsidRDefault="00436D67" w:rsidP="00CB4923">
            <w:pPr>
              <w:jc w:val="center"/>
              <w:rPr>
                <w:rFonts w:ascii="Lato" w:hAnsi="Lato"/>
              </w:rPr>
            </w:pPr>
          </w:p>
        </w:tc>
        <w:tc>
          <w:tcPr>
            <w:tcW w:w="1701" w:type="dxa"/>
          </w:tcPr>
          <w:p w:rsidR="00436D67" w:rsidRPr="002156F5" w:rsidRDefault="00436D67" w:rsidP="00CB4923">
            <w:pPr>
              <w:jc w:val="center"/>
              <w:rPr>
                <w:rFonts w:ascii="Lato" w:hAnsi="Lato"/>
              </w:rPr>
            </w:pPr>
          </w:p>
        </w:tc>
        <w:tc>
          <w:tcPr>
            <w:tcW w:w="1701" w:type="dxa"/>
          </w:tcPr>
          <w:p w:rsidR="00436D67" w:rsidRPr="002156F5" w:rsidRDefault="00436D67" w:rsidP="00CB4923">
            <w:pPr>
              <w:jc w:val="center"/>
              <w:rPr>
                <w:rFonts w:ascii="Lato" w:hAnsi="Lato"/>
              </w:rPr>
            </w:pP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“Right Dose Instructions”</w:t>
            </w:r>
          </w:p>
        </w:tc>
        <w:tc>
          <w:tcPr>
            <w:tcW w:w="1740" w:type="dxa"/>
            <w:shd w:val="clear" w:color="auto" w:fill="215868" w:themeFill="accent5" w:themeFillShade="80"/>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“Right Follow Up”</w:t>
            </w:r>
          </w:p>
        </w:tc>
        <w:tc>
          <w:tcPr>
            <w:tcW w:w="1740" w:type="dxa"/>
            <w:shd w:val="clear" w:color="auto" w:fill="215868" w:themeFill="accent5" w:themeFillShade="80"/>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“Right Documentation”</w:t>
            </w:r>
          </w:p>
        </w:tc>
        <w:tc>
          <w:tcPr>
            <w:tcW w:w="1740" w:type="dxa"/>
            <w:shd w:val="clear" w:color="auto" w:fill="215868" w:themeFill="accent5" w:themeFillShade="80"/>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“Right Review”</w:t>
            </w:r>
          </w:p>
        </w:tc>
        <w:tc>
          <w:tcPr>
            <w:tcW w:w="1740" w:type="dxa"/>
            <w:shd w:val="clear" w:color="auto" w:fill="215868" w:themeFill="accent5" w:themeFillShade="80"/>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r>
      <w:tr w:rsidR="00436D67" w:rsidRPr="002156F5" w:rsidTr="00CB4923">
        <w:trPr>
          <w:trHeight w:val="312"/>
        </w:trPr>
        <w:tc>
          <w:tcPr>
            <w:tcW w:w="4209" w:type="dxa"/>
          </w:tcPr>
          <w:p w:rsidR="00436D67" w:rsidRPr="002156F5" w:rsidRDefault="00436D67" w:rsidP="00CB4923">
            <w:pPr>
              <w:rPr>
                <w:rFonts w:ascii="Lato" w:hAnsi="Lato"/>
              </w:rPr>
            </w:pPr>
            <w:r w:rsidRPr="002156F5">
              <w:rPr>
                <w:rFonts w:ascii="Lato" w:hAnsi="Lato"/>
              </w:rPr>
              <w:t>OTC</w:t>
            </w:r>
          </w:p>
        </w:tc>
        <w:tc>
          <w:tcPr>
            <w:tcW w:w="1740" w:type="dxa"/>
            <w:shd w:val="clear" w:color="auto" w:fill="215868" w:themeFill="accent5" w:themeFillShade="80"/>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c>
          <w:tcPr>
            <w:tcW w:w="1701" w:type="dxa"/>
            <w:shd w:val="clear" w:color="auto" w:fill="FFFFFF" w:themeFill="background1"/>
          </w:tcPr>
          <w:p w:rsidR="00436D67" w:rsidRPr="002156F5" w:rsidRDefault="00436D67" w:rsidP="00CB4923">
            <w:pPr>
              <w:jc w:val="center"/>
              <w:rPr>
                <w:rFonts w:ascii="Lato" w:hAnsi="Lato"/>
              </w:rPr>
            </w:pPr>
          </w:p>
        </w:tc>
      </w:tr>
      <w:tr w:rsidR="00436D67" w:rsidRPr="002156F5" w:rsidTr="00CB4923">
        <w:trPr>
          <w:trHeight w:val="312"/>
        </w:trPr>
        <w:tc>
          <w:tcPr>
            <w:tcW w:w="4209" w:type="dxa"/>
            <w:tcBorders>
              <w:bottom w:val="single" w:sz="4" w:space="0" w:color="auto"/>
            </w:tcBorders>
          </w:tcPr>
          <w:p w:rsidR="00436D67" w:rsidRPr="002156F5" w:rsidRDefault="00436D67" w:rsidP="00CB4923">
            <w:pPr>
              <w:rPr>
                <w:rFonts w:ascii="Lato" w:hAnsi="Lato"/>
                <w:b/>
              </w:rPr>
            </w:pPr>
            <w:r w:rsidRPr="002156F5">
              <w:rPr>
                <w:rFonts w:ascii="Lato" w:hAnsi="Lato"/>
                <w:b/>
              </w:rPr>
              <w:t>Total of all errors/suboptimal</w:t>
            </w:r>
          </w:p>
        </w:tc>
        <w:tc>
          <w:tcPr>
            <w:tcW w:w="1740" w:type="dxa"/>
          </w:tcPr>
          <w:p w:rsidR="00436D67" w:rsidRPr="002156F5" w:rsidRDefault="00436D67" w:rsidP="00CB4923">
            <w:pPr>
              <w:jc w:val="center"/>
              <w:rPr>
                <w:rFonts w:ascii="Lato" w:hAnsi="Lato"/>
                <w:b/>
              </w:rPr>
            </w:pPr>
          </w:p>
        </w:tc>
        <w:tc>
          <w:tcPr>
            <w:tcW w:w="1701" w:type="dxa"/>
            <w:shd w:val="clear" w:color="auto" w:fill="FFFFFF" w:themeFill="background1"/>
          </w:tcPr>
          <w:p w:rsidR="00436D67" w:rsidRPr="002156F5" w:rsidRDefault="00436D67" w:rsidP="00CB4923">
            <w:pPr>
              <w:jc w:val="center"/>
              <w:rPr>
                <w:rFonts w:ascii="Lato" w:hAnsi="Lato"/>
                <w:b/>
              </w:rPr>
            </w:pPr>
          </w:p>
        </w:tc>
        <w:tc>
          <w:tcPr>
            <w:tcW w:w="1701" w:type="dxa"/>
            <w:shd w:val="clear" w:color="auto" w:fill="FFFFFF" w:themeFill="background1"/>
          </w:tcPr>
          <w:p w:rsidR="00436D67" w:rsidRPr="002156F5" w:rsidRDefault="00436D67" w:rsidP="00CB4923">
            <w:pPr>
              <w:jc w:val="center"/>
              <w:rPr>
                <w:rFonts w:ascii="Lato" w:hAnsi="Lato"/>
                <w:b/>
              </w:rPr>
            </w:pPr>
          </w:p>
        </w:tc>
      </w:tr>
    </w:tbl>
    <w:p w:rsidR="00436D67" w:rsidRPr="002156F5" w:rsidRDefault="00436D67" w:rsidP="00436D67">
      <w:pPr>
        <w:widowControl w:val="0"/>
        <w:autoSpaceDE w:val="0"/>
        <w:autoSpaceDN w:val="0"/>
        <w:adjustRightInd w:val="0"/>
        <w:rPr>
          <w:rFonts w:ascii="Lato" w:hAnsi="Lato" w:cs="Times"/>
          <w:color w:val="353535"/>
        </w:rPr>
      </w:pPr>
    </w:p>
    <w:p w:rsidR="00436D67" w:rsidRPr="002156F5" w:rsidRDefault="00436D67" w:rsidP="00436D67">
      <w:pPr>
        <w:widowControl w:val="0"/>
        <w:autoSpaceDE w:val="0"/>
        <w:autoSpaceDN w:val="0"/>
        <w:adjustRightInd w:val="0"/>
        <w:rPr>
          <w:rFonts w:ascii="Lato" w:hAnsi="Lato" w:cs="Times"/>
          <w:color w:val="353535"/>
        </w:rPr>
      </w:pPr>
    </w:p>
    <w:p w:rsidR="00436D67" w:rsidRPr="002156F5" w:rsidRDefault="00436D67" w:rsidP="00436D67">
      <w:pPr>
        <w:widowControl w:val="0"/>
        <w:autoSpaceDE w:val="0"/>
        <w:autoSpaceDN w:val="0"/>
        <w:adjustRightInd w:val="0"/>
        <w:rPr>
          <w:rFonts w:ascii="Lato" w:hAnsi="Lato" w:cs="Times"/>
          <w:color w:val="353535"/>
        </w:rPr>
      </w:pPr>
      <w:r w:rsidRPr="002156F5">
        <w:rPr>
          <w:rFonts w:ascii="Lato" w:hAnsi="Lato" w:cs="Times"/>
          <w:color w:val="353535"/>
        </w:rPr>
        <w:t xml:space="preserve">I confirm that I have completed a review of </w:t>
      </w:r>
      <w:r w:rsidR="00CF2781" w:rsidRPr="002156F5">
        <w:rPr>
          <w:rFonts w:ascii="Lato" w:hAnsi="Lato" w:cs="Times"/>
          <w:color w:val="353535"/>
        </w:rPr>
        <w:t>5</w:t>
      </w:r>
      <w:r w:rsidRPr="002156F5">
        <w:rPr>
          <w:rFonts w:ascii="Lato" w:hAnsi="Lato" w:cs="Times"/>
          <w:color w:val="353535"/>
        </w:rPr>
        <w:t>0 of my prescriptions in line with the RCGP WPBA prescribing assessment guidelines and have attached my anonymised spreadsheet of results to this log*</w:t>
      </w:r>
    </w:p>
    <w:p w:rsidR="00436D67" w:rsidRPr="002156F5" w:rsidRDefault="00436D67" w:rsidP="00436D67">
      <w:pPr>
        <w:widowControl w:val="0"/>
        <w:autoSpaceDE w:val="0"/>
        <w:autoSpaceDN w:val="0"/>
        <w:adjustRightInd w:val="0"/>
        <w:rPr>
          <w:rFonts w:ascii="Lato" w:hAnsi="Lato" w:cs="Times"/>
          <w:color w:val="353535"/>
        </w:rPr>
      </w:pPr>
    </w:p>
    <w:p w:rsidR="00436D67" w:rsidRPr="002156F5" w:rsidRDefault="00436D67" w:rsidP="00436D67">
      <w:pPr>
        <w:widowControl w:val="0"/>
        <w:autoSpaceDE w:val="0"/>
        <w:autoSpaceDN w:val="0"/>
        <w:adjustRightInd w:val="0"/>
        <w:rPr>
          <w:rFonts w:ascii="Lato" w:hAnsi="Lato" w:cs="Times"/>
          <w:color w:val="353535"/>
        </w:rPr>
      </w:pPr>
      <w:r w:rsidRPr="002156F5">
        <w:rPr>
          <w:rFonts w:ascii="Lato" w:hAnsi="Lato" w:cs="Times"/>
          <w:color w:val="353535"/>
        </w:rPr>
        <w:t>Reflect with reference to the GP Prescribing Proficiencies outlined above.</w:t>
      </w:r>
    </w:p>
    <w:p w:rsidR="00436D67" w:rsidRPr="002156F5" w:rsidRDefault="00436D67" w:rsidP="00436D67">
      <w:pPr>
        <w:widowControl w:val="0"/>
        <w:autoSpaceDE w:val="0"/>
        <w:autoSpaceDN w:val="0"/>
        <w:adjustRightInd w:val="0"/>
        <w:rPr>
          <w:rFonts w:ascii="Lato" w:hAnsi="Lato" w:cs="Times"/>
          <w:color w:val="353535"/>
        </w:rPr>
      </w:pPr>
    </w:p>
    <w:p w:rsidR="00436D67" w:rsidRPr="002156F5" w:rsidRDefault="00436D67" w:rsidP="00436D67">
      <w:pPr>
        <w:widowControl w:val="0"/>
        <w:autoSpaceDE w:val="0"/>
        <w:autoSpaceDN w:val="0"/>
        <w:adjustRightInd w:val="0"/>
        <w:rPr>
          <w:rFonts w:ascii="Lato" w:hAnsi="Lato" w:cs="Times"/>
          <w:color w:val="353535"/>
        </w:rPr>
      </w:pPr>
    </w:p>
    <w:p w:rsidR="00436D67" w:rsidRPr="002156F5" w:rsidRDefault="00436D67" w:rsidP="00436D67">
      <w:pPr>
        <w:widowControl w:val="0"/>
        <w:autoSpaceDE w:val="0"/>
        <w:autoSpaceDN w:val="0"/>
        <w:adjustRightInd w:val="0"/>
        <w:rPr>
          <w:rFonts w:ascii="Lato" w:hAnsi="Lato" w:cs="Times"/>
          <w:color w:val="353535"/>
        </w:rPr>
      </w:pPr>
      <w:r w:rsidRPr="002156F5">
        <w:rPr>
          <w:rFonts w:ascii="Lato" w:hAnsi="Lato" w:cs="Times"/>
          <w:color w:val="353535"/>
        </w:rPr>
        <w:t>What do you plan to maintain with regard to your prescribing?*</w:t>
      </w:r>
      <w:r w:rsidRPr="002156F5">
        <w:rPr>
          <w:rFonts w:ascii="Lato" w:hAnsi="Lato" w:cs="Times"/>
          <w:i/>
          <w:color w:val="353535"/>
        </w:rPr>
        <w:t>[Reflect on what you are doing well]</w:t>
      </w:r>
    </w:p>
    <w:p w:rsidR="00436D67" w:rsidRPr="002156F5" w:rsidRDefault="00436D67" w:rsidP="00436D67">
      <w:pPr>
        <w:widowControl w:val="0"/>
        <w:autoSpaceDE w:val="0"/>
        <w:autoSpaceDN w:val="0"/>
        <w:adjustRightInd w:val="0"/>
        <w:rPr>
          <w:rFonts w:ascii="Lato" w:hAnsi="Lato" w:cs="Times"/>
          <w:color w:val="353535"/>
        </w:rPr>
      </w:pPr>
    </w:p>
    <w:p w:rsidR="00436D67" w:rsidRPr="002156F5" w:rsidRDefault="00436D67" w:rsidP="00436D67">
      <w:pPr>
        <w:widowControl w:val="0"/>
        <w:autoSpaceDE w:val="0"/>
        <w:autoSpaceDN w:val="0"/>
        <w:adjustRightInd w:val="0"/>
        <w:rPr>
          <w:rFonts w:ascii="Lato" w:hAnsi="Lato" w:cs="Times"/>
          <w:i/>
          <w:color w:val="353535"/>
        </w:rPr>
      </w:pPr>
      <w:r w:rsidRPr="002156F5">
        <w:rPr>
          <w:rFonts w:ascii="Lato" w:hAnsi="Lato" w:cs="Times"/>
          <w:color w:val="353535"/>
        </w:rPr>
        <w:t xml:space="preserve">What do you plan to improve with regard to your prescribing?* </w:t>
      </w:r>
      <w:r w:rsidRPr="002156F5">
        <w:rPr>
          <w:rFonts w:ascii="Lato" w:hAnsi="Lato" w:cs="Times"/>
          <w:i/>
          <w:color w:val="353535"/>
        </w:rPr>
        <w:t xml:space="preserve"> [Consider how to improve your suboptimal prescribing]</w:t>
      </w:r>
    </w:p>
    <w:p w:rsidR="00436D67" w:rsidRPr="002156F5" w:rsidRDefault="00436D67" w:rsidP="00436D67">
      <w:pPr>
        <w:widowControl w:val="0"/>
        <w:autoSpaceDE w:val="0"/>
        <w:autoSpaceDN w:val="0"/>
        <w:adjustRightInd w:val="0"/>
        <w:rPr>
          <w:rFonts w:ascii="Lato" w:hAnsi="Lato" w:cs="Times"/>
          <w:color w:val="353535"/>
        </w:rPr>
      </w:pPr>
    </w:p>
    <w:p w:rsidR="00436D67" w:rsidRPr="002156F5" w:rsidRDefault="00436D67" w:rsidP="00436D67">
      <w:pPr>
        <w:widowControl w:val="0"/>
        <w:autoSpaceDE w:val="0"/>
        <w:autoSpaceDN w:val="0"/>
        <w:adjustRightInd w:val="0"/>
        <w:rPr>
          <w:rFonts w:ascii="Lato" w:hAnsi="Lato" w:cs="Times"/>
          <w:i/>
          <w:color w:val="353535"/>
        </w:rPr>
      </w:pPr>
      <w:r w:rsidRPr="002156F5">
        <w:rPr>
          <w:rFonts w:ascii="Lato" w:hAnsi="Lato" w:cs="Times"/>
          <w:color w:val="353535"/>
        </w:rPr>
        <w:t xml:space="preserve">What do you plan to stop with regard to your prescribing?* </w:t>
      </w:r>
      <w:r w:rsidRPr="002156F5">
        <w:rPr>
          <w:rFonts w:ascii="Lato" w:hAnsi="Lato" w:cs="Times"/>
          <w:i/>
          <w:color w:val="353535"/>
        </w:rPr>
        <w:t>[Comment on any significant errors]</w:t>
      </w:r>
    </w:p>
    <w:p w:rsidR="00436D67" w:rsidRPr="002156F5" w:rsidRDefault="00436D67" w:rsidP="00436D67">
      <w:pPr>
        <w:widowControl w:val="0"/>
        <w:autoSpaceDE w:val="0"/>
        <w:autoSpaceDN w:val="0"/>
        <w:adjustRightInd w:val="0"/>
        <w:rPr>
          <w:rFonts w:ascii="Lato" w:hAnsi="Lato" w:cs="Times"/>
          <w:i/>
          <w:color w:val="353535"/>
        </w:rPr>
      </w:pPr>
    </w:p>
    <w:p w:rsidR="00436D67" w:rsidRPr="002156F5" w:rsidRDefault="00436D67" w:rsidP="00436D67">
      <w:pPr>
        <w:widowControl w:val="0"/>
        <w:autoSpaceDE w:val="0"/>
        <w:autoSpaceDN w:val="0"/>
        <w:adjustRightInd w:val="0"/>
        <w:rPr>
          <w:rFonts w:ascii="Lato" w:hAnsi="Lato" w:cs="Times"/>
          <w:color w:val="353535"/>
        </w:rPr>
      </w:pPr>
      <w:r w:rsidRPr="002156F5">
        <w:rPr>
          <w:rFonts w:ascii="Lato" w:hAnsi="Lato" w:cs="Times"/>
          <w:color w:val="353535"/>
        </w:rPr>
        <w:t>Which of the GP prescribing skills listed above have you not covered (if any) in this assessment? How will you address these?*</w:t>
      </w:r>
    </w:p>
    <w:p w:rsidR="00436D67" w:rsidRPr="002156F5" w:rsidRDefault="00436D67" w:rsidP="00436D67">
      <w:pPr>
        <w:rPr>
          <w:rFonts w:ascii="Lato" w:hAnsi="Lato" w:cs="Arial"/>
        </w:rPr>
      </w:pPr>
    </w:p>
    <w:p w:rsidR="00436D67" w:rsidRPr="002156F5" w:rsidRDefault="00436D67" w:rsidP="00436D67">
      <w:pPr>
        <w:rPr>
          <w:rFonts w:ascii="Lato" w:hAnsi="Lato" w:cs="Arial"/>
        </w:rPr>
      </w:pPr>
      <w:r w:rsidRPr="002156F5">
        <w:rPr>
          <w:rFonts w:ascii="Lato" w:hAnsi="Lato" w:cs="Times"/>
          <w:color w:val="353535"/>
        </w:rPr>
        <w:t>Using your reflections above</w:t>
      </w:r>
      <w:r w:rsidRPr="002156F5">
        <w:rPr>
          <w:rFonts w:ascii="Lato" w:hAnsi="Lato" w:cs="Arial"/>
        </w:rPr>
        <w:t xml:space="preserve"> complete the following PDP(s):* [creates a mandatory draft PDP entry which trainer will review] </w:t>
      </w:r>
    </w:p>
    <w:p w:rsidR="00436D67" w:rsidRPr="002156F5" w:rsidRDefault="00436D67" w:rsidP="00436D67">
      <w:pPr>
        <w:pStyle w:val="ListParagraph"/>
        <w:numPr>
          <w:ilvl w:val="0"/>
          <w:numId w:val="25"/>
        </w:numPr>
        <w:spacing w:after="0" w:line="240" w:lineRule="auto"/>
        <w:rPr>
          <w:rFonts w:ascii="Lato" w:hAnsi="Lato" w:cs="Arial"/>
        </w:rPr>
      </w:pPr>
      <w:r w:rsidRPr="002156F5">
        <w:rPr>
          <w:rFonts w:ascii="Lato" w:hAnsi="Lato" w:cs="Arial"/>
        </w:rPr>
        <w:t>Learning Objectives:</w:t>
      </w:r>
    </w:p>
    <w:p w:rsidR="00436D67" w:rsidRPr="002156F5" w:rsidRDefault="00436D67" w:rsidP="00436D67">
      <w:pPr>
        <w:pStyle w:val="ListParagraph"/>
        <w:numPr>
          <w:ilvl w:val="0"/>
          <w:numId w:val="25"/>
        </w:numPr>
        <w:spacing w:after="0" w:line="240" w:lineRule="auto"/>
        <w:rPr>
          <w:rFonts w:ascii="Lato" w:hAnsi="Lato" w:cs="Arial"/>
        </w:rPr>
      </w:pPr>
      <w:r w:rsidRPr="002156F5">
        <w:rPr>
          <w:rFonts w:ascii="Lato" w:hAnsi="Lato" w:cs="Arial"/>
        </w:rPr>
        <w:t>Target Date:</w:t>
      </w:r>
    </w:p>
    <w:p w:rsidR="00436D67" w:rsidRPr="002156F5" w:rsidRDefault="00436D67" w:rsidP="00436D67">
      <w:pPr>
        <w:pStyle w:val="ListParagraph"/>
        <w:numPr>
          <w:ilvl w:val="0"/>
          <w:numId w:val="25"/>
        </w:numPr>
        <w:spacing w:after="0" w:line="240" w:lineRule="auto"/>
        <w:rPr>
          <w:rFonts w:ascii="Lato" w:hAnsi="Lato" w:cs="Arial"/>
        </w:rPr>
      </w:pPr>
      <w:r w:rsidRPr="002156F5">
        <w:rPr>
          <w:rFonts w:ascii="Lato" w:hAnsi="Lato" w:cs="Arial"/>
        </w:rPr>
        <w:t>Action plan:</w:t>
      </w:r>
    </w:p>
    <w:p w:rsidR="00436D67" w:rsidRPr="002156F5" w:rsidRDefault="00436D67" w:rsidP="00436D67">
      <w:pPr>
        <w:pStyle w:val="ListParagraph"/>
        <w:numPr>
          <w:ilvl w:val="0"/>
          <w:numId w:val="25"/>
        </w:numPr>
        <w:spacing w:after="0" w:line="240" w:lineRule="auto"/>
        <w:rPr>
          <w:rFonts w:ascii="Lato" w:hAnsi="Lato" w:cs="Arial"/>
        </w:rPr>
      </w:pPr>
      <w:r w:rsidRPr="002156F5">
        <w:rPr>
          <w:rFonts w:ascii="Lato" w:hAnsi="Lato" w:cs="Arial"/>
        </w:rPr>
        <w:t>How will I know when it is achieved?:</w:t>
      </w:r>
    </w:p>
    <w:p w:rsidR="00436D67" w:rsidRPr="002156F5" w:rsidRDefault="00436D67" w:rsidP="00436D67">
      <w:pPr>
        <w:rPr>
          <w:rFonts w:ascii="Lato" w:eastAsia="Calibri" w:hAnsi="Lato" w:cs="Arial"/>
        </w:rPr>
      </w:pPr>
      <w:r w:rsidRPr="002156F5">
        <w:rPr>
          <w:rFonts w:ascii="Lato" w:eastAsia="Calibri" w:hAnsi="Lato" w:cs="Arial"/>
        </w:rPr>
        <w:t>[Request generation of second PDP as required]</w:t>
      </w:r>
    </w:p>
    <w:p w:rsidR="00826EEB" w:rsidRPr="002156F5" w:rsidRDefault="00826EEB">
      <w:pPr>
        <w:rPr>
          <w:rFonts w:ascii="Lato" w:hAnsi="Lato"/>
          <w:b/>
          <w:sz w:val="28"/>
        </w:rPr>
      </w:pPr>
      <w:r w:rsidRPr="002156F5">
        <w:rPr>
          <w:rFonts w:ascii="Lato" w:hAnsi="Lato"/>
          <w:b/>
          <w:sz w:val="28"/>
        </w:rPr>
        <w:br w:type="page"/>
      </w:r>
    </w:p>
    <w:p w:rsidR="003A16D5" w:rsidRPr="002156F5" w:rsidRDefault="00F87859" w:rsidP="003A16D5">
      <w:pPr>
        <w:rPr>
          <w:rFonts w:ascii="Lato" w:hAnsi="Lato"/>
          <w:b/>
          <w:sz w:val="28"/>
          <w:szCs w:val="28"/>
        </w:rPr>
      </w:pPr>
      <w:r w:rsidRPr="002156F5">
        <w:rPr>
          <w:rFonts w:ascii="Lato" w:hAnsi="Lato"/>
          <w:b/>
          <w:sz w:val="28"/>
        </w:rPr>
        <w:lastRenderedPageBreak/>
        <w:t xml:space="preserve">Appendix </w:t>
      </w:r>
      <w:r w:rsidR="00D15235" w:rsidRPr="002156F5">
        <w:rPr>
          <w:rFonts w:ascii="Lato" w:hAnsi="Lato"/>
          <w:b/>
          <w:sz w:val="28"/>
        </w:rPr>
        <w:t>4</w:t>
      </w:r>
      <w:r w:rsidRPr="002156F5">
        <w:rPr>
          <w:rFonts w:ascii="Lato" w:hAnsi="Lato"/>
          <w:b/>
          <w:sz w:val="28"/>
        </w:rPr>
        <w:t xml:space="preserve"> – Trainer prescribing assessment form</w:t>
      </w:r>
    </w:p>
    <w:p w:rsidR="0033092C" w:rsidRPr="002156F5" w:rsidRDefault="0033092C" w:rsidP="0033092C">
      <w:pPr>
        <w:rPr>
          <w:rFonts w:ascii="Lato" w:hAnsi="Lato"/>
          <w:b/>
          <w:sz w:val="28"/>
          <w:szCs w:val="28"/>
        </w:rPr>
      </w:pPr>
      <w:r w:rsidRPr="002156F5">
        <w:rPr>
          <w:rFonts w:ascii="Lato" w:hAnsi="Lato"/>
          <w:b/>
          <w:sz w:val="28"/>
        </w:rPr>
        <w:t>Trainer prescribing assessment form</w:t>
      </w:r>
    </w:p>
    <w:p w:rsidR="0033092C" w:rsidRPr="002156F5" w:rsidRDefault="0033092C" w:rsidP="0033092C">
      <w:pPr>
        <w:rPr>
          <w:rFonts w:ascii="Lato" w:hAnsi="Lato"/>
          <w:b/>
          <w:sz w:val="28"/>
          <w:u w:val="single"/>
        </w:rPr>
      </w:pPr>
      <w:r w:rsidRPr="002156F5">
        <w:rPr>
          <w:rFonts w:ascii="Lato" w:hAnsi="Lato"/>
          <w:b/>
          <w:sz w:val="28"/>
          <w:u w:val="single"/>
        </w:rPr>
        <w:t xml:space="preserve">GP Prescribing Proficiencies </w:t>
      </w:r>
    </w:p>
    <w:p w:rsidR="0033092C" w:rsidRPr="002156F5" w:rsidRDefault="0033092C" w:rsidP="0033092C">
      <w:pPr>
        <w:rPr>
          <w:rFonts w:ascii="Lato" w:eastAsia="Times New Roman" w:hAnsi="Lato" w:cs="Times New Roman"/>
          <w:color w:val="FF0000"/>
        </w:rPr>
      </w:pPr>
      <w:r w:rsidRPr="002156F5">
        <w:rPr>
          <w:rFonts w:ascii="Lato" w:hAnsi="Lato"/>
        </w:rPr>
        <w:t xml:space="preserve">All prescribing GPs are expected to demonstrate the following, across </w:t>
      </w:r>
      <w:r w:rsidRPr="002156F5">
        <w:rPr>
          <w:rFonts w:ascii="Lato" w:eastAsia="Times New Roman" w:hAnsi="Lato" w:cs="Times New Roman"/>
          <w:color w:val="000000" w:themeColor="text1"/>
        </w:rPr>
        <w:t xml:space="preserve">people of all ages which includes extremes of age, for example babies, children and older people with frailty </w:t>
      </w:r>
      <w:r w:rsidRPr="002156F5">
        <w:rPr>
          <w:rFonts w:ascii="Lato" w:hAnsi="Lato"/>
        </w:rPr>
        <w:t>(based on the GMC GPCs 2017):</w:t>
      </w:r>
    </w:p>
    <w:p w:rsidR="0033092C" w:rsidRPr="002156F5" w:rsidRDefault="0033092C" w:rsidP="0033092C">
      <w:pPr>
        <w:pStyle w:val="ListParagraph"/>
        <w:numPr>
          <w:ilvl w:val="0"/>
          <w:numId w:val="27"/>
        </w:numPr>
        <w:spacing w:after="0" w:line="240" w:lineRule="auto"/>
        <w:rPr>
          <w:rFonts w:ascii="Lato" w:hAnsi="Lato"/>
        </w:rPr>
      </w:pPr>
      <w:r w:rsidRPr="002156F5">
        <w:rPr>
          <w:rFonts w:ascii="Lato" w:hAnsi="Lato"/>
        </w:rPr>
        <w:t>Assesses the risks and benefits including those posed by other medications and medical conditions, reducing polypharmacy where possible.</w:t>
      </w:r>
    </w:p>
    <w:p w:rsidR="0033092C" w:rsidRPr="002156F5" w:rsidRDefault="0033092C" w:rsidP="0033092C">
      <w:pPr>
        <w:pStyle w:val="ListParagraph"/>
        <w:numPr>
          <w:ilvl w:val="0"/>
          <w:numId w:val="27"/>
        </w:numPr>
        <w:spacing w:after="0" w:line="240" w:lineRule="auto"/>
        <w:rPr>
          <w:rFonts w:ascii="Lato" w:hAnsi="Lato"/>
        </w:rPr>
      </w:pPr>
      <w:r w:rsidRPr="002156F5">
        <w:rPr>
          <w:rFonts w:ascii="Lato" w:hAnsi="Lato"/>
        </w:rPr>
        <w:t>Identifies when prescribing unlicensed medicines and informs patients appropriately.</w:t>
      </w:r>
    </w:p>
    <w:p w:rsidR="0033092C" w:rsidRPr="002156F5" w:rsidRDefault="0033092C" w:rsidP="0033092C">
      <w:pPr>
        <w:pStyle w:val="ListParagraph"/>
        <w:numPr>
          <w:ilvl w:val="0"/>
          <w:numId w:val="27"/>
        </w:numPr>
        <w:spacing w:after="0" w:line="240" w:lineRule="auto"/>
        <w:rPr>
          <w:rFonts w:ascii="Lato" w:hAnsi="Lato"/>
        </w:rPr>
      </w:pPr>
      <w:r w:rsidRPr="002156F5">
        <w:rPr>
          <w:rFonts w:ascii="Lato" w:hAnsi="Lato"/>
        </w:rPr>
        <w:t>Adheres to national or local guidelines (including recommendations for over the counter  prescribing (OTC) and evidence-based medicine.</w:t>
      </w:r>
    </w:p>
    <w:p w:rsidR="0033092C" w:rsidRPr="002156F5" w:rsidRDefault="0033092C" w:rsidP="0033092C">
      <w:pPr>
        <w:pStyle w:val="ListParagraph"/>
        <w:numPr>
          <w:ilvl w:val="0"/>
          <w:numId w:val="27"/>
        </w:numPr>
        <w:spacing w:after="0" w:line="240" w:lineRule="auto"/>
        <w:rPr>
          <w:rFonts w:ascii="Lato" w:hAnsi="Lato"/>
        </w:rPr>
      </w:pPr>
      <w:r w:rsidRPr="002156F5">
        <w:rPr>
          <w:rFonts w:ascii="Lato" w:hAnsi="Lato"/>
        </w:rPr>
        <w:t>Uses antimicrobials appropriately.</w:t>
      </w:r>
    </w:p>
    <w:p w:rsidR="0033092C" w:rsidRPr="002156F5" w:rsidRDefault="0033092C" w:rsidP="0033092C">
      <w:pPr>
        <w:pStyle w:val="ListParagraph"/>
        <w:numPr>
          <w:ilvl w:val="0"/>
          <w:numId w:val="27"/>
        </w:numPr>
        <w:spacing w:after="0" w:line="240" w:lineRule="auto"/>
        <w:rPr>
          <w:rFonts w:ascii="Lato" w:hAnsi="Lato"/>
        </w:rPr>
      </w:pPr>
      <w:r w:rsidRPr="002156F5">
        <w:rPr>
          <w:rFonts w:ascii="Lato" w:hAnsi="Lato"/>
        </w:rPr>
        <w:t>Counsels patients appropriately including giving instructions for taking medicines safety in line   with up to date literature.</w:t>
      </w:r>
    </w:p>
    <w:p w:rsidR="0033092C" w:rsidRPr="002156F5" w:rsidRDefault="0033092C" w:rsidP="0033092C">
      <w:pPr>
        <w:pStyle w:val="ListParagraph"/>
        <w:numPr>
          <w:ilvl w:val="0"/>
          <w:numId w:val="27"/>
        </w:numPr>
        <w:spacing w:after="0" w:line="240" w:lineRule="auto"/>
        <w:rPr>
          <w:rFonts w:ascii="Lato" w:hAnsi="Lato"/>
        </w:rPr>
      </w:pPr>
      <w:r w:rsidRPr="002156F5">
        <w:rPr>
          <w:rFonts w:ascii="Lato" w:hAnsi="Lato"/>
        </w:rPr>
        <w:t>Reviews and monitors effects including blood testing at appropriate intervals.</w:t>
      </w:r>
    </w:p>
    <w:p w:rsidR="0033092C" w:rsidRPr="002156F5" w:rsidRDefault="0033092C" w:rsidP="0033092C">
      <w:pPr>
        <w:rPr>
          <w:rFonts w:ascii="Lato" w:hAnsi="Lato"/>
        </w:rPr>
      </w:pPr>
    </w:p>
    <w:p w:rsidR="0033092C" w:rsidRPr="002156F5" w:rsidRDefault="0033092C" w:rsidP="0033092C">
      <w:pPr>
        <w:jc w:val="center"/>
        <w:rPr>
          <w:rFonts w:ascii="Lato" w:hAnsi="Lato"/>
        </w:rPr>
      </w:pPr>
      <w:r w:rsidRPr="002156F5">
        <w:rPr>
          <w:rFonts w:ascii="Lato" w:hAnsi="Lato"/>
          <w:b/>
          <w:sz w:val="28"/>
          <w:szCs w:val="28"/>
        </w:rPr>
        <w:t>Prescribing assessment form</w:t>
      </w:r>
    </w:p>
    <w:p w:rsidR="0033092C" w:rsidRPr="002156F5" w:rsidRDefault="0033092C" w:rsidP="0033092C">
      <w:pPr>
        <w:rPr>
          <w:rFonts w:ascii="Lato" w:hAnsi="Lato"/>
          <w:i/>
        </w:rPr>
      </w:pPr>
      <w:r w:rsidRPr="002156F5">
        <w:rPr>
          <w:rFonts w:ascii="Lato" w:hAnsi="Lato"/>
          <w:b/>
        </w:rPr>
        <w:t xml:space="preserve">From trainee review of </w:t>
      </w:r>
      <w:r w:rsidR="00CF2781" w:rsidRPr="002156F5">
        <w:rPr>
          <w:rFonts w:ascii="Lato" w:hAnsi="Lato"/>
          <w:b/>
        </w:rPr>
        <w:t>5</w:t>
      </w:r>
      <w:r w:rsidRPr="002156F5">
        <w:rPr>
          <w:rFonts w:ascii="Lato" w:hAnsi="Lato"/>
          <w:b/>
        </w:rPr>
        <w:t>0 prescriptions:</w:t>
      </w:r>
    </w:p>
    <w:tbl>
      <w:tblPr>
        <w:tblStyle w:val="TableGrid"/>
        <w:tblpPr w:leftFromText="180" w:rightFromText="180" w:vertAnchor="text" w:horzAnchor="page" w:tblpX="1265" w:tblpY="413"/>
        <w:tblW w:w="9351" w:type="dxa"/>
        <w:tblLayout w:type="fixed"/>
        <w:tblLook w:val="04A0" w:firstRow="1" w:lastRow="0" w:firstColumn="1" w:lastColumn="0" w:noHBand="0" w:noVBand="1"/>
      </w:tblPr>
      <w:tblGrid>
        <w:gridCol w:w="4209"/>
        <w:gridCol w:w="1740"/>
        <w:gridCol w:w="1701"/>
        <w:gridCol w:w="1701"/>
      </w:tblGrid>
      <w:tr w:rsidR="0033092C" w:rsidRPr="002156F5" w:rsidTr="00CB4923">
        <w:trPr>
          <w:trHeight w:val="620"/>
        </w:trPr>
        <w:tc>
          <w:tcPr>
            <w:tcW w:w="4209" w:type="dxa"/>
          </w:tcPr>
          <w:p w:rsidR="0033092C" w:rsidRPr="002156F5" w:rsidRDefault="0033092C" w:rsidP="00CB4923">
            <w:pPr>
              <w:rPr>
                <w:rFonts w:ascii="Lato" w:hAnsi="Lato"/>
              </w:rPr>
            </w:pPr>
          </w:p>
        </w:tc>
        <w:tc>
          <w:tcPr>
            <w:tcW w:w="1740" w:type="dxa"/>
          </w:tcPr>
          <w:p w:rsidR="0033092C" w:rsidRPr="002156F5" w:rsidRDefault="0033092C" w:rsidP="00CB4923">
            <w:pPr>
              <w:jc w:val="center"/>
              <w:rPr>
                <w:rFonts w:ascii="Lato" w:hAnsi="Lato"/>
              </w:rPr>
            </w:pPr>
            <w:r w:rsidRPr="002156F5">
              <w:rPr>
                <w:rFonts w:ascii="Lato" w:hAnsi="Lato"/>
              </w:rPr>
              <w:t>Number of</w:t>
            </w:r>
          </w:p>
          <w:p w:rsidR="0033092C" w:rsidRPr="002156F5" w:rsidRDefault="0033092C" w:rsidP="00CB4923">
            <w:pPr>
              <w:jc w:val="center"/>
              <w:rPr>
                <w:rFonts w:ascii="Lato" w:hAnsi="Lato"/>
              </w:rPr>
            </w:pPr>
            <w:r w:rsidRPr="002156F5">
              <w:rPr>
                <w:rFonts w:ascii="Lato" w:hAnsi="Lato"/>
              </w:rPr>
              <w:t>Prescriptions</w:t>
            </w:r>
          </w:p>
        </w:tc>
        <w:tc>
          <w:tcPr>
            <w:tcW w:w="1701" w:type="dxa"/>
          </w:tcPr>
          <w:p w:rsidR="0033092C" w:rsidRPr="002156F5" w:rsidRDefault="0033092C" w:rsidP="00CB4923">
            <w:pPr>
              <w:jc w:val="center"/>
              <w:rPr>
                <w:rFonts w:ascii="Lato" w:hAnsi="Lato"/>
              </w:rPr>
            </w:pPr>
            <w:r w:rsidRPr="002156F5">
              <w:rPr>
                <w:rFonts w:ascii="Lato" w:hAnsi="Lato"/>
              </w:rPr>
              <w:t>Prescribing error</w:t>
            </w:r>
          </w:p>
        </w:tc>
        <w:tc>
          <w:tcPr>
            <w:tcW w:w="1701" w:type="dxa"/>
          </w:tcPr>
          <w:p w:rsidR="0033092C" w:rsidRPr="002156F5" w:rsidRDefault="0033092C" w:rsidP="00CB4923">
            <w:pPr>
              <w:jc w:val="center"/>
              <w:rPr>
                <w:rFonts w:ascii="Lato" w:hAnsi="Lato"/>
              </w:rPr>
            </w:pPr>
            <w:r w:rsidRPr="002156F5">
              <w:rPr>
                <w:rFonts w:ascii="Lato" w:hAnsi="Lato"/>
              </w:rPr>
              <w:t>Suboptimal prescribing</w:t>
            </w: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Number scripts reviewed</w:t>
            </w:r>
          </w:p>
        </w:tc>
        <w:tc>
          <w:tcPr>
            <w:tcW w:w="1740" w:type="dxa"/>
          </w:tcPr>
          <w:p w:rsidR="0033092C" w:rsidRPr="002156F5" w:rsidRDefault="0033092C" w:rsidP="00CB4923">
            <w:pPr>
              <w:jc w:val="center"/>
              <w:rPr>
                <w:rFonts w:ascii="Lato" w:hAnsi="Lato"/>
              </w:rPr>
            </w:pPr>
          </w:p>
        </w:tc>
        <w:tc>
          <w:tcPr>
            <w:tcW w:w="1701" w:type="dxa"/>
            <w:shd w:val="clear" w:color="auto" w:fill="365F91" w:themeFill="accent1" w:themeFillShade="BF"/>
          </w:tcPr>
          <w:p w:rsidR="0033092C" w:rsidRPr="002156F5" w:rsidRDefault="0033092C" w:rsidP="00CB4923">
            <w:pPr>
              <w:jc w:val="center"/>
              <w:rPr>
                <w:rFonts w:ascii="Lato" w:hAnsi="Lato"/>
              </w:rPr>
            </w:pPr>
          </w:p>
        </w:tc>
        <w:tc>
          <w:tcPr>
            <w:tcW w:w="1701" w:type="dxa"/>
            <w:shd w:val="clear" w:color="auto" w:fill="365F91" w:themeFill="accent1" w:themeFillShade="BF"/>
          </w:tcPr>
          <w:p w:rsidR="0033092C" w:rsidRPr="002156F5" w:rsidRDefault="0033092C" w:rsidP="00CB4923">
            <w:pPr>
              <w:jc w:val="center"/>
              <w:rPr>
                <w:rFonts w:ascii="Lato" w:hAnsi="Lato"/>
              </w:rPr>
            </w:pP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“Right Drug”</w:t>
            </w:r>
          </w:p>
        </w:tc>
        <w:tc>
          <w:tcPr>
            <w:tcW w:w="1740" w:type="dxa"/>
            <w:shd w:val="clear" w:color="auto" w:fill="215868" w:themeFill="accent5" w:themeFillShade="80"/>
          </w:tcPr>
          <w:p w:rsidR="0033092C" w:rsidRPr="002156F5" w:rsidRDefault="0033092C" w:rsidP="00CB4923">
            <w:pPr>
              <w:jc w:val="center"/>
              <w:rPr>
                <w:rFonts w:ascii="Lato" w:hAnsi="Lato"/>
              </w:rPr>
            </w:pPr>
          </w:p>
        </w:tc>
        <w:tc>
          <w:tcPr>
            <w:tcW w:w="1701" w:type="dxa"/>
          </w:tcPr>
          <w:p w:rsidR="0033092C" w:rsidRPr="002156F5" w:rsidRDefault="0033092C" w:rsidP="00CB4923">
            <w:pPr>
              <w:jc w:val="center"/>
              <w:rPr>
                <w:rFonts w:ascii="Lato" w:hAnsi="Lato"/>
              </w:rPr>
            </w:pPr>
          </w:p>
        </w:tc>
        <w:tc>
          <w:tcPr>
            <w:tcW w:w="1701" w:type="dxa"/>
          </w:tcPr>
          <w:p w:rsidR="0033092C" w:rsidRPr="002156F5" w:rsidRDefault="0033092C" w:rsidP="00CB4923">
            <w:pPr>
              <w:jc w:val="center"/>
              <w:rPr>
                <w:rFonts w:ascii="Lato" w:hAnsi="Lato"/>
              </w:rPr>
            </w:pP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“Right Dose”</w:t>
            </w:r>
          </w:p>
        </w:tc>
        <w:tc>
          <w:tcPr>
            <w:tcW w:w="1740" w:type="dxa"/>
            <w:shd w:val="clear" w:color="auto" w:fill="215868" w:themeFill="accent5" w:themeFillShade="80"/>
          </w:tcPr>
          <w:p w:rsidR="0033092C" w:rsidRPr="002156F5" w:rsidRDefault="0033092C" w:rsidP="00CB4923">
            <w:pPr>
              <w:jc w:val="center"/>
              <w:rPr>
                <w:rFonts w:ascii="Lato" w:hAnsi="Lato"/>
              </w:rPr>
            </w:pPr>
          </w:p>
        </w:tc>
        <w:tc>
          <w:tcPr>
            <w:tcW w:w="1701" w:type="dxa"/>
          </w:tcPr>
          <w:p w:rsidR="0033092C" w:rsidRPr="002156F5" w:rsidRDefault="0033092C" w:rsidP="00CB4923">
            <w:pPr>
              <w:jc w:val="center"/>
              <w:rPr>
                <w:rFonts w:ascii="Lato" w:hAnsi="Lato"/>
              </w:rPr>
            </w:pPr>
          </w:p>
        </w:tc>
        <w:tc>
          <w:tcPr>
            <w:tcW w:w="1701" w:type="dxa"/>
          </w:tcPr>
          <w:p w:rsidR="0033092C" w:rsidRPr="002156F5" w:rsidRDefault="0033092C" w:rsidP="00CB4923">
            <w:pPr>
              <w:jc w:val="center"/>
              <w:rPr>
                <w:rFonts w:ascii="Lato" w:hAnsi="Lato"/>
              </w:rPr>
            </w:pP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“Right Dose Instructions”</w:t>
            </w:r>
          </w:p>
        </w:tc>
        <w:tc>
          <w:tcPr>
            <w:tcW w:w="1740" w:type="dxa"/>
            <w:shd w:val="clear" w:color="auto" w:fill="215868" w:themeFill="accent5" w:themeFillShade="80"/>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“Right Follow Up”</w:t>
            </w:r>
          </w:p>
        </w:tc>
        <w:tc>
          <w:tcPr>
            <w:tcW w:w="1740" w:type="dxa"/>
            <w:shd w:val="clear" w:color="auto" w:fill="215868" w:themeFill="accent5" w:themeFillShade="80"/>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“Right Documentation”</w:t>
            </w:r>
          </w:p>
        </w:tc>
        <w:tc>
          <w:tcPr>
            <w:tcW w:w="1740" w:type="dxa"/>
            <w:shd w:val="clear" w:color="auto" w:fill="215868" w:themeFill="accent5" w:themeFillShade="80"/>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“Right Review”</w:t>
            </w:r>
          </w:p>
        </w:tc>
        <w:tc>
          <w:tcPr>
            <w:tcW w:w="1740" w:type="dxa"/>
            <w:shd w:val="clear" w:color="auto" w:fill="215868" w:themeFill="accent5" w:themeFillShade="80"/>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r>
      <w:tr w:rsidR="0033092C" w:rsidRPr="002156F5" w:rsidTr="00CB4923">
        <w:trPr>
          <w:trHeight w:val="312"/>
        </w:trPr>
        <w:tc>
          <w:tcPr>
            <w:tcW w:w="4209" w:type="dxa"/>
          </w:tcPr>
          <w:p w:rsidR="0033092C" w:rsidRPr="002156F5" w:rsidRDefault="0033092C" w:rsidP="00CB4923">
            <w:pPr>
              <w:rPr>
                <w:rFonts w:ascii="Lato" w:hAnsi="Lato"/>
              </w:rPr>
            </w:pPr>
            <w:r w:rsidRPr="002156F5">
              <w:rPr>
                <w:rFonts w:ascii="Lato" w:hAnsi="Lato"/>
              </w:rPr>
              <w:t>OTC</w:t>
            </w:r>
          </w:p>
        </w:tc>
        <w:tc>
          <w:tcPr>
            <w:tcW w:w="1740" w:type="dxa"/>
            <w:shd w:val="clear" w:color="auto" w:fill="215868" w:themeFill="accent5" w:themeFillShade="80"/>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c>
          <w:tcPr>
            <w:tcW w:w="1701" w:type="dxa"/>
            <w:shd w:val="clear" w:color="auto" w:fill="FFFFFF" w:themeFill="background1"/>
          </w:tcPr>
          <w:p w:rsidR="0033092C" w:rsidRPr="002156F5" w:rsidRDefault="0033092C" w:rsidP="00CB4923">
            <w:pPr>
              <w:jc w:val="center"/>
              <w:rPr>
                <w:rFonts w:ascii="Lato" w:hAnsi="Lato"/>
              </w:rPr>
            </w:pPr>
          </w:p>
        </w:tc>
      </w:tr>
      <w:tr w:rsidR="0033092C" w:rsidRPr="002156F5" w:rsidTr="00CB4923">
        <w:trPr>
          <w:trHeight w:val="312"/>
        </w:trPr>
        <w:tc>
          <w:tcPr>
            <w:tcW w:w="4209" w:type="dxa"/>
            <w:tcBorders>
              <w:bottom w:val="single" w:sz="4" w:space="0" w:color="auto"/>
            </w:tcBorders>
          </w:tcPr>
          <w:p w:rsidR="0033092C" w:rsidRPr="002156F5" w:rsidRDefault="0033092C" w:rsidP="00CB4923">
            <w:pPr>
              <w:rPr>
                <w:rFonts w:ascii="Lato" w:hAnsi="Lato"/>
                <w:b/>
              </w:rPr>
            </w:pPr>
            <w:r w:rsidRPr="002156F5">
              <w:rPr>
                <w:rFonts w:ascii="Lato" w:hAnsi="Lato"/>
                <w:b/>
              </w:rPr>
              <w:t>Total of all errors/suboptimal</w:t>
            </w:r>
          </w:p>
        </w:tc>
        <w:tc>
          <w:tcPr>
            <w:tcW w:w="1740" w:type="dxa"/>
          </w:tcPr>
          <w:p w:rsidR="0033092C" w:rsidRPr="002156F5" w:rsidRDefault="0033092C" w:rsidP="00CB4923">
            <w:pPr>
              <w:jc w:val="center"/>
              <w:rPr>
                <w:rFonts w:ascii="Lato" w:hAnsi="Lato"/>
                <w:b/>
              </w:rPr>
            </w:pPr>
          </w:p>
        </w:tc>
        <w:tc>
          <w:tcPr>
            <w:tcW w:w="1701" w:type="dxa"/>
            <w:shd w:val="clear" w:color="auto" w:fill="FFFFFF" w:themeFill="background1"/>
          </w:tcPr>
          <w:p w:rsidR="0033092C" w:rsidRPr="002156F5" w:rsidRDefault="0033092C" w:rsidP="00CB4923">
            <w:pPr>
              <w:jc w:val="center"/>
              <w:rPr>
                <w:rFonts w:ascii="Lato" w:hAnsi="Lato"/>
                <w:b/>
              </w:rPr>
            </w:pPr>
          </w:p>
        </w:tc>
        <w:tc>
          <w:tcPr>
            <w:tcW w:w="1701" w:type="dxa"/>
            <w:shd w:val="clear" w:color="auto" w:fill="FFFFFF" w:themeFill="background1"/>
          </w:tcPr>
          <w:p w:rsidR="0033092C" w:rsidRPr="002156F5" w:rsidRDefault="0033092C" w:rsidP="00CB4923">
            <w:pPr>
              <w:jc w:val="center"/>
              <w:rPr>
                <w:rFonts w:ascii="Lato" w:hAnsi="Lato"/>
                <w:b/>
              </w:rPr>
            </w:pPr>
          </w:p>
        </w:tc>
      </w:tr>
      <w:tr w:rsidR="0033092C" w:rsidRPr="002156F5" w:rsidTr="00CB4923">
        <w:trPr>
          <w:trHeight w:val="312"/>
        </w:trPr>
        <w:tc>
          <w:tcPr>
            <w:tcW w:w="4209" w:type="dxa"/>
            <w:tcBorders>
              <w:bottom w:val="single" w:sz="4" w:space="0" w:color="auto"/>
            </w:tcBorders>
          </w:tcPr>
          <w:p w:rsidR="0033092C" w:rsidRPr="002156F5" w:rsidRDefault="0033092C" w:rsidP="00CB4923">
            <w:pPr>
              <w:rPr>
                <w:rFonts w:ascii="Lato" w:hAnsi="Lato"/>
                <w:b/>
              </w:rPr>
            </w:pPr>
            <w:r w:rsidRPr="002156F5">
              <w:rPr>
                <w:rFonts w:ascii="Lato" w:hAnsi="Lato"/>
                <w:b/>
              </w:rPr>
              <w:t>Good Prescribing</w:t>
            </w:r>
          </w:p>
        </w:tc>
        <w:tc>
          <w:tcPr>
            <w:tcW w:w="1740" w:type="dxa"/>
          </w:tcPr>
          <w:p w:rsidR="0033092C" w:rsidRPr="002156F5" w:rsidRDefault="0033092C" w:rsidP="00CB4923">
            <w:pPr>
              <w:rPr>
                <w:rFonts w:ascii="Lato" w:hAnsi="Lato"/>
                <w:b/>
              </w:rPr>
            </w:pPr>
          </w:p>
        </w:tc>
        <w:tc>
          <w:tcPr>
            <w:tcW w:w="1701" w:type="dxa"/>
            <w:shd w:val="clear" w:color="auto" w:fill="365F91" w:themeFill="accent1" w:themeFillShade="BF"/>
          </w:tcPr>
          <w:p w:rsidR="0033092C" w:rsidRPr="002156F5" w:rsidRDefault="0033092C" w:rsidP="00CB4923">
            <w:pPr>
              <w:rPr>
                <w:rFonts w:ascii="Lato" w:hAnsi="Lato"/>
                <w:b/>
              </w:rPr>
            </w:pPr>
          </w:p>
        </w:tc>
        <w:tc>
          <w:tcPr>
            <w:tcW w:w="1701" w:type="dxa"/>
            <w:shd w:val="clear" w:color="auto" w:fill="365F91" w:themeFill="accent1" w:themeFillShade="BF"/>
          </w:tcPr>
          <w:p w:rsidR="0033092C" w:rsidRPr="002156F5" w:rsidRDefault="0033092C" w:rsidP="00CB4923">
            <w:pPr>
              <w:rPr>
                <w:rFonts w:ascii="Lato" w:hAnsi="Lato"/>
                <w:b/>
              </w:rPr>
            </w:pPr>
          </w:p>
        </w:tc>
      </w:tr>
    </w:tbl>
    <w:p w:rsidR="0033092C" w:rsidRPr="002156F5" w:rsidRDefault="0033092C" w:rsidP="0033092C">
      <w:pPr>
        <w:rPr>
          <w:rFonts w:ascii="Lato" w:hAnsi="Lato"/>
          <w:i/>
        </w:rPr>
      </w:pPr>
    </w:p>
    <w:p w:rsidR="0033092C" w:rsidRPr="002156F5" w:rsidRDefault="0033092C" w:rsidP="0033092C">
      <w:pPr>
        <w:rPr>
          <w:rFonts w:ascii="Lato" w:hAnsi="Lato"/>
          <w:i/>
        </w:rPr>
      </w:pPr>
    </w:p>
    <w:p w:rsidR="0033092C" w:rsidRPr="002156F5" w:rsidRDefault="0033092C" w:rsidP="0033092C">
      <w:pPr>
        <w:rPr>
          <w:rFonts w:ascii="Lato" w:hAnsi="Lato"/>
          <w:i/>
        </w:rPr>
      </w:pPr>
      <w:r w:rsidRPr="002156F5">
        <w:rPr>
          <w:rFonts w:ascii="Lato" w:hAnsi="Lato"/>
          <w:b/>
        </w:rPr>
        <w:t>1. How accurate was the trainee’s own assessment of prescribing?</w:t>
      </w:r>
      <w:r w:rsidRPr="002156F5">
        <w:rPr>
          <w:rFonts w:ascii="Lato" w:hAnsi="Lato"/>
        </w:rPr>
        <w:t xml:space="preserve"> </w:t>
      </w:r>
      <w:r w:rsidRPr="002156F5">
        <w:rPr>
          <w:rFonts w:ascii="Lato" w:hAnsi="Lato"/>
          <w:i/>
        </w:rPr>
        <w:t>[Randomly sample 20 prescriptions, including those where the trainee has not identified any errors, to make a judgment. If you have good agreement with your trainee’s reflections, then you don't need to review any more. If there is limited agreement,</w:t>
      </w:r>
      <w:r w:rsidRPr="002156F5">
        <w:rPr>
          <w:rFonts w:ascii="Lato" w:hAnsi="Lato"/>
          <w:i/>
          <w:color w:val="000000" w:themeColor="text1"/>
        </w:rPr>
        <w:t xml:space="preserve"> with many errors or suboptimal prescribing being missed or</w:t>
      </w:r>
      <w:r w:rsidRPr="002156F5">
        <w:rPr>
          <w:rFonts w:ascii="Lato" w:hAnsi="Lato"/>
          <w:color w:val="000000" w:themeColor="text1"/>
        </w:rPr>
        <w:t xml:space="preserve"> if</w:t>
      </w:r>
      <w:r w:rsidRPr="002156F5">
        <w:rPr>
          <w:rFonts w:ascii="Lato" w:hAnsi="Lato"/>
          <w:i/>
          <w:color w:val="000000" w:themeColor="text1"/>
        </w:rPr>
        <w:t xml:space="preserve"> your trainee appears to have assessed most of their prescribing as being either suboptimal or having errors, </w:t>
      </w:r>
      <w:r w:rsidRPr="002156F5">
        <w:rPr>
          <w:rFonts w:ascii="Lato" w:hAnsi="Lato"/>
          <w:i/>
        </w:rPr>
        <w:t>the assessment criteria and guidance should be discussed and the trainee should re-review their prescribing before you continue the assessment.]</w:t>
      </w:r>
    </w:p>
    <w:p w:rsidR="0033092C" w:rsidRPr="002156F5" w:rsidRDefault="0033092C" w:rsidP="0033092C">
      <w:pPr>
        <w:rPr>
          <w:rFonts w:ascii="Lato" w:hAnsi="Lato" w:cstheme="minorHAnsi"/>
        </w:rPr>
      </w:pPr>
    </w:p>
    <w:p w:rsidR="0033092C" w:rsidRPr="002156F5" w:rsidRDefault="0033092C" w:rsidP="0033092C">
      <w:pPr>
        <w:rPr>
          <w:rFonts w:ascii="Lato" w:hAnsi="Lato" w:cstheme="minorHAnsi"/>
          <w:i/>
        </w:rPr>
      </w:pPr>
      <w:r w:rsidRPr="002156F5">
        <w:rPr>
          <w:rFonts w:ascii="Lato" w:hAnsi="Lato" w:cstheme="minorHAnsi"/>
          <w:b/>
        </w:rPr>
        <w:t>2. Comment on your trainee’s performance against the GP prescribing proficiencies in particular which ones were not covered by this assessment? How will these be demonstrated and assessed?</w:t>
      </w:r>
    </w:p>
    <w:p w:rsidR="0033092C" w:rsidRPr="002156F5" w:rsidRDefault="0033092C" w:rsidP="0033092C">
      <w:pPr>
        <w:rPr>
          <w:rFonts w:ascii="Lato" w:hAnsi="Lato" w:cstheme="minorHAnsi"/>
        </w:rPr>
      </w:pPr>
    </w:p>
    <w:p w:rsidR="0033092C" w:rsidRPr="002156F5" w:rsidRDefault="0033092C" w:rsidP="0033092C">
      <w:pPr>
        <w:rPr>
          <w:rFonts w:ascii="Lato" w:hAnsi="Lato" w:cstheme="minorHAnsi"/>
          <w:i/>
        </w:rPr>
      </w:pPr>
      <w:r w:rsidRPr="002156F5">
        <w:rPr>
          <w:rFonts w:ascii="Lato" w:hAnsi="Lato" w:cstheme="minorHAnsi"/>
          <w:b/>
        </w:rPr>
        <w:t xml:space="preserve">3. Has your trainee demonstrated the GP prescribing proficiencies across </w:t>
      </w:r>
      <w:r w:rsidRPr="002156F5">
        <w:rPr>
          <w:rFonts w:ascii="Lato" w:eastAsia="Times New Roman" w:hAnsi="Lato" w:cstheme="minorHAnsi"/>
          <w:b/>
          <w:color w:val="000000" w:themeColor="text1"/>
        </w:rPr>
        <w:t>people at extremes of age, which includes babies, children and older people with frailty? If not, which patients need further evidence and how will this be demonstrated and assessed?</w:t>
      </w:r>
      <w:r w:rsidRPr="002156F5">
        <w:rPr>
          <w:rFonts w:ascii="Lato" w:hAnsi="Lato" w:cstheme="minorHAnsi"/>
          <w:i/>
        </w:rPr>
        <w:t xml:space="preserve"> </w:t>
      </w:r>
    </w:p>
    <w:p w:rsidR="0033092C" w:rsidRPr="002156F5" w:rsidRDefault="0033092C" w:rsidP="0033092C">
      <w:pPr>
        <w:rPr>
          <w:rFonts w:ascii="Lato" w:hAnsi="Lato" w:cstheme="minorHAnsi"/>
        </w:rPr>
      </w:pPr>
    </w:p>
    <w:p w:rsidR="0033092C" w:rsidRPr="002156F5" w:rsidRDefault="0033092C" w:rsidP="0033092C">
      <w:pPr>
        <w:rPr>
          <w:rFonts w:ascii="Lato" w:hAnsi="Lato" w:cstheme="minorHAnsi"/>
          <w:b/>
        </w:rPr>
      </w:pPr>
      <w:r w:rsidRPr="002156F5">
        <w:rPr>
          <w:rFonts w:ascii="Lato" w:hAnsi="Lato" w:cstheme="minorHAnsi"/>
          <w:b/>
          <w:noProof/>
        </w:rPr>
        <w:t xml:space="preserve">4. </w:t>
      </w:r>
      <w:r w:rsidRPr="002156F5">
        <w:rPr>
          <w:rFonts w:ascii="Lato" w:hAnsi="Lato" w:cstheme="minorHAnsi"/>
          <w:b/>
        </w:rPr>
        <w:t>Please comment on your trainee’s PDP and on any further outstanding learning needs not already covered above? Support them in making their PDP a SMART performance improvement plan to address these if needed.</w:t>
      </w:r>
    </w:p>
    <w:p w:rsidR="0033092C" w:rsidRPr="002156F5" w:rsidRDefault="0033092C" w:rsidP="0033092C">
      <w:pPr>
        <w:rPr>
          <w:rFonts w:ascii="Lato" w:hAnsi="Lato" w:cstheme="minorHAnsi"/>
        </w:rPr>
      </w:pPr>
    </w:p>
    <w:p w:rsidR="0033092C" w:rsidRPr="002156F5" w:rsidRDefault="0033092C" w:rsidP="0033092C">
      <w:pPr>
        <w:rPr>
          <w:rFonts w:ascii="Lato" w:hAnsi="Lato" w:cstheme="minorHAnsi"/>
          <w:b/>
          <w:i/>
        </w:rPr>
      </w:pPr>
      <w:r w:rsidRPr="002156F5">
        <w:rPr>
          <w:rFonts w:ascii="Lato" w:hAnsi="Lato" w:cstheme="minorHAnsi"/>
          <w:b/>
        </w:rPr>
        <w:t xml:space="preserve">This assessment demonstrates the trainee is currently </w:t>
      </w:r>
      <w:r w:rsidRPr="002156F5">
        <w:rPr>
          <w:rFonts w:ascii="Lato" w:hAnsi="Lato" w:cstheme="minorHAnsi"/>
          <w:b/>
          <w:i/>
        </w:rPr>
        <w:t>[Please highlight one of the following]:</w:t>
      </w:r>
    </w:p>
    <w:p w:rsidR="0033092C" w:rsidRPr="002156F5" w:rsidRDefault="0033092C" w:rsidP="0033092C">
      <w:pPr>
        <w:pStyle w:val="ListParagraph"/>
        <w:numPr>
          <w:ilvl w:val="0"/>
          <w:numId w:val="29"/>
        </w:numPr>
        <w:rPr>
          <w:rFonts w:ascii="Lato" w:hAnsi="Lato" w:cstheme="minorHAnsi"/>
        </w:rPr>
      </w:pPr>
      <w:r w:rsidRPr="002156F5">
        <w:rPr>
          <w:rFonts w:ascii="Lato" w:hAnsi="Lato" w:cstheme="minorHAnsi"/>
        </w:rPr>
        <w:t xml:space="preserve">A safe, reflective GP prescriber at this point in time </w:t>
      </w:r>
      <w:r w:rsidRPr="002156F5">
        <w:rPr>
          <w:rFonts w:ascii="Segoe UI Symbol" w:hAnsi="Segoe UI Symbol" w:cs="Segoe UI Symbol"/>
        </w:rPr>
        <w:t>☐</w:t>
      </w:r>
    </w:p>
    <w:p w:rsidR="0033092C" w:rsidRPr="002156F5" w:rsidRDefault="0033092C" w:rsidP="0033092C">
      <w:pPr>
        <w:rPr>
          <w:rFonts w:ascii="Lato" w:hAnsi="Lato" w:cstheme="minorHAnsi"/>
          <w:i/>
        </w:rPr>
      </w:pPr>
      <w:r w:rsidRPr="002156F5">
        <w:rPr>
          <w:rFonts w:ascii="Lato" w:hAnsi="Lato" w:cstheme="minorHAnsi"/>
          <w:i/>
        </w:rPr>
        <w:t>[It is still expected that they have PDPs to further improve their prescribing]</w:t>
      </w:r>
    </w:p>
    <w:p w:rsidR="0033092C" w:rsidRPr="002156F5" w:rsidRDefault="0033092C" w:rsidP="0033092C">
      <w:pPr>
        <w:pStyle w:val="ListParagraph"/>
        <w:numPr>
          <w:ilvl w:val="0"/>
          <w:numId w:val="29"/>
        </w:numPr>
        <w:rPr>
          <w:rFonts w:ascii="Lato" w:hAnsi="Lato"/>
        </w:rPr>
      </w:pPr>
      <w:r w:rsidRPr="002156F5">
        <w:rPr>
          <w:rFonts w:ascii="Lato" w:hAnsi="Lato"/>
        </w:rPr>
        <w:t>Needs to develop specific prescribing skills to fulfil the prescribing proficiencies</w:t>
      </w:r>
      <w:r w:rsidRPr="002156F5">
        <w:rPr>
          <w:rFonts w:ascii="Segoe UI Symbol" w:hAnsi="Segoe UI Symbol" w:cs="Segoe UI Symbol"/>
        </w:rPr>
        <w:t>☐</w:t>
      </w:r>
      <w:r w:rsidRPr="002156F5">
        <w:rPr>
          <w:rFonts w:ascii="Lato" w:hAnsi="Lato"/>
        </w:rPr>
        <w:t xml:space="preserve">  </w:t>
      </w:r>
    </w:p>
    <w:p w:rsidR="0033092C" w:rsidRPr="002156F5" w:rsidRDefault="0033092C" w:rsidP="0033092C">
      <w:pPr>
        <w:rPr>
          <w:rFonts w:ascii="Lato" w:hAnsi="Lato"/>
          <w:i/>
        </w:rPr>
      </w:pPr>
      <w:r w:rsidRPr="002156F5">
        <w:rPr>
          <w:rFonts w:ascii="Lato" w:hAnsi="Lato"/>
          <w:i/>
        </w:rPr>
        <w:t>[Those not in the PDP should be reviewed and recorded in a prescribing assessment review]</w:t>
      </w:r>
    </w:p>
    <w:p w:rsidR="0033092C" w:rsidRPr="002156F5" w:rsidRDefault="0033092C" w:rsidP="0033092C">
      <w:pPr>
        <w:pStyle w:val="ListParagraph"/>
        <w:numPr>
          <w:ilvl w:val="0"/>
          <w:numId w:val="29"/>
        </w:numPr>
        <w:rPr>
          <w:rFonts w:ascii="Lato" w:hAnsi="Lato"/>
        </w:rPr>
      </w:pPr>
      <w:r w:rsidRPr="002156F5">
        <w:rPr>
          <w:rFonts w:ascii="Lato" w:hAnsi="Lato"/>
        </w:rPr>
        <w:t>Needs support and educational input prior to repeating all of this assessment</w:t>
      </w:r>
      <w:r w:rsidRPr="002156F5">
        <w:rPr>
          <w:rFonts w:ascii="Segoe UI Symbol" w:hAnsi="Segoe UI Symbol" w:cs="Segoe UI Symbol"/>
        </w:rPr>
        <w:t>☐</w:t>
      </w:r>
    </w:p>
    <w:p w:rsidR="0033092C" w:rsidRPr="002156F5" w:rsidRDefault="0033092C" w:rsidP="0033092C">
      <w:pPr>
        <w:spacing w:after="0" w:line="240" w:lineRule="auto"/>
        <w:rPr>
          <w:rFonts w:ascii="Lato" w:hAnsi="Lato"/>
        </w:rPr>
      </w:pPr>
      <w:r w:rsidRPr="002156F5">
        <w:rPr>
          <w:rFonts w:ascii="Lato" w:hAnsi="Lato"/>
        </w:rPr>
        <w:br w:type="page"/>
      </w:r>
    </w:p>
    <w:p w:rsidR="0033092C" w:rsidRPr="002156F5" w:rsidRDefault="0033092C" w:rsidP="0033092C">
      <w:pPr>
        <w:widowControl w:val="0"/>
        <w:autoSpaceDE w:val="0"/>
        <w:autoSpaceDN w:val="0"/>
        <w:adjustRightInd w:val="0"/>
        <w:rPr>
          <w:rFonts w:ascii="Lato" w:hAnsi="Lato"/>
        </w:rPr>
      </w:pPr>
    </w:p>
    <w:p w:rsidR="0033092C" w:rsidRPr="002156F5" w:rsidRDefault="0033092C" w:rsidP="0033092C">
      <w:pPr>
        <w:widowControl w:val="0"/>
        <w:autoSpaceDE w:val="0"/>
        <w:autoSpaceDN w:val="0"/>
        <w:adjustRightInd w:val="0"/>
        <w:rPr>
          <w:rFonts w:ascii="Lato" w:hAnsi="Lato"/>
          <w:b/>
          <w:i/>
        </w:rPr>
      </w:pPr>
      <w:r w:rsidRPr="002156F5">
        <w:rPr>
          <w:rFonts w:ascii="Lato" w:hAnsi="Lato"/>
          <w:b/>
          <w:i/>
        </w:rPr>
        <w:t>Competencies/ capabilities that may inform, be demonstrated in follow up reviews of the trainees prescribing</w:t>
      </w:r>
    </w:p>
    <w:p w:rsidR="0033092C" w:rsidRPr="002156F5" w:rsidRDefault="0033092C" w:rsidP="0033092C">
      <w:pPr>
        <w:ind w:left="851" w:hanging="425"/>
        <w:rPr>
          <w:rFonts w:ascii="Lato" w:hAnsi="Lato"/>
        </w:rPr>
      </w:pPr>
      <w:r w:rsidRPr="002156F5">
        <w:rPr>
          <w:rFonts w:ascii="Segoe UI Symbol" w:eastAsia="MS Gothic" w:hAnsi="Segoe UI Symbol" w:cs="Segoe UI Symbol"/>
          <w:b/>
          <w:sz w:val="28"/>
          <w:szCs w:val="28"/>
        </w:rPr>
        <w:t>☐</w:t>
      </w:r>
      <w:r w:rsidRPr="002156F5">
        <w:rPr>
          <w:rFonts w:ascii="Lato" w:eastAsia="MS Gothic" w:hAnsi="Lato"/>
          <w:b/>
          <w:i/>
        </w:rPr>
        <w:t xml:space="preserve"> </w:t>
      </w:r>
      <w:r w:rsidRPr="002156F5">
        <w:rPr>
          <w:rFonts w:ascii="Lato" w:hAnsi="Lato"/>
          <w:b/>
          <w:i/>
        </w:rPr>
        <w:t>Clinical management</w:t>
      </w:r>
      <w:r w:rsidRPr="002156F5">
        <w:rPr>
          <w:rFonts w:ascii="Lato" w:hAnsi="Lato"/>
        </w:rPr>
        <w:t>-has the trainee prescribed safely, are they aware of and applying local and national guidelines including drug and non-drug therapies, are they aware of legal framework for appropriate prescribing?</w:t>
      </w:r>
    </w:p>
    <w:p w:rsidR="0033092C" w:rsidRPr="002156F5" w:rsidRDefault="0033092C" w:rsidP="0033092C">
      <w:pPr>
        <w:ind w:left="851" w:hanging="491"/>
        <w:rPr>
          <w:rFonts w:ascii="Lato" w:hAnsi="Lato"/>
        </w:rPr>
      </w:pPr>
      <w:r w:rsidRPr="002156F5">
        <w:rPr>
          <w:rFonts w:ascii="Lato" w:hAnsi="Lato"/>
          <w:b/>
          <w:i/>
          <w:sz w:val="28"/>
          <w:szCs w:val="28"/>
        </w:rPr>
        <w:t xml:space="preserve"> </w:t>
      </w:r>
      <w:r w:rsidRPr="002156F5">
        <w:rPr>
          <w:rFonts w:ascii="Segoe UI Symbol" w:eastAsia="MS Gothic" w:hAnsi="Segoe UI Symbol" w:cs="Segoe UI Symbol"/>
          <w:b/>
          <w:sz w:val="28"/>
          <w:szCs w:val="28"/>
        </w:rPr>
        <w:t>☐</w:t>
      </w:r>
      <w:r w:rsidRPr="002156F5">
        <w:rPr>
          <w:rFonts w:ascii="Lato" w:eastAsia="MS Gothic" w:hAnsi="Lato"/>
          <w:b/>
        </w:rPr>
        <w:t xml:space="preserve"> </w:t>
      </w:r>
      <w:r w:rsidRPr="002156F5">
        <w:rPr>
          <w:rFonts w:ascii="Lato" w:hAnsi="Lato"/>
          <w:b/>
          <w:i/>
        </w:rPr>
        <w:t>Community orientation</w:t>
      </w:r>
      <w:r w:rsidRPr="002156F5">
        <w:rPr>
          <w:rFonts w:ascii="Lato" w:hAnsi="Lato"/>
        </w:rPr>
        <w:t>-has the trainee demonstrated how they have adapted their own clinical practice to take into account the local resources, for example in cost-effective prescribing and following local protocols?</w:t>
      </w:r>
    </w:p>
    <w:p w:rsidR="0033092C" w:rsidRPr="002156F5" w:rsidRDefault="0033092C" w:rsidP="0033092C">
      <w:pPr>
        <w:ind w:left="851" w:hanging="491"/>
        <w:rPr>
          <w:rFonts w:ascii="Lato" w:hAnsi="Lato"/>
        </w:rPr>
      </w:pPr>
      <w:r w:rsidRPr="002156F5">
        <w:rPr>
          <w:rFonts w:ascii="Lato" w:hAnsi="Lato"/>
          <w:b/>
          <w:i/>
          <w:sz w:val="28"/>
          <w:szCs w:val="28"/>
        </w:rPr>
        <w:t xml:space="preserve"> </w:t>
      </w:r>
      <w:r w:rsidRPr="002156F5">
        <w:rPr>
          <w:rFonts w:ascii="Segoe UI Symbol" w:eastAsia="MS Gothic" w:hAnsi="Segoe UI Symbol" w:cs="Segoe UI Symbol"/>
          <w:b/>
          <w:sz w:val="28"/>
          <w:szCs w:val="28"/>
        </w:rPr>
        <w:t>☐</w:t>
      </w:r>
      <w:r w:rsidRPr="002156F5">
        <w:rPr>
          <w:rFonts w:ascii="Lato" w:eastAsia="MS Gothic" w:hAnsi="Lato"/>
          <w:b/>
        </w:rPr>
        <w:t xml:space="preserve"> </w:t>
      </w:r>
      <w:r w:rsidRPr="002156F5">
        <w:rPr>
          <w:rFonts w:ascii="Lato" w:hAnsi="Lato"/>
          <w:b/>
          <w:i/>
        </w:rPr>
        <w:t>Maintaining performance Learning and teaching</w:t>
      </w:r>
      <w:r w:rsidRPr="002156F5">
        <w:rPr>
          <w:rFonts w:ascii="Lato" w:hAnsi="Lato"/>
        </w:rPr>
        <w:t>-has the trainee shown a commitment to professional development through reflection on performance and the identification of personal learning needs (in their learning log and verbally)?</w:t>
      </w:r>
    </w:p>
    <w:p w:rsidR="0033092C" w:rsidRPr="002156F5" w:rsidRDefault="0033092C" w:rsidP="0033092C">
      <w:pPr>
        <w:ind w:left="851" w:hanging="491"/>
        <w:rPr>
          <w:rFonts w:ascii="Lato" w:hAnsi="Lato"/>
        </w:rPr>
      </w:pPr>
      <w:r w:rsidRPr="002156F5">
        <w:rPr>
          <w:rFonts w:ascii="Lato" w:hAnsi="Lato"/>
          <w:b/>
          <w:i/>
          <w:sz w:val="28"/>
          <w:szCs w:val="28"/>
        </w:rPr>
        <w:t xml:space="preserve"> </w:t>
      </w:r>
      <w:r w:rsidRPr="002156F5">
        <w:rPr>
          <w:rFonts w:ascii="Segoe UI Symbol" w:eastAsia="MS Gothic" w:hAnsi="Segoe UI Symbol" w:cs="Segoe UI Symbol"/>
          <w:b/>
          <w:sz w:val="28"/>
          <w:szCs w:val="28"/>
        </w:rPr>
        <w:t>☐</w:t>
      </w:r>
      <w:r w:rsidRPr="002156F5">
        <w:rPr>
          <w:rFonts w:ascii="Lato" w:eastAsia="MS Gothic" w:hAnsi="Lato"/>
          <w:b/>
        </w:rPr>
        <w:t xml:space="preserve"> </w:t>
      </w:r>
      <w:r w:rsidRPr="002156F5">
        <w:rPr>
          <w:rFonts w:ascii="Lato" w:hAnsi="Lato"/>
          <w:b/>
          <w:i/>
        </w:rPr>
        <w:t>Fitness to practice</w:t>
      </w:r>
      <w:r w:rsidRPr="002156F5">
        <w:rPr>
          <w:rFonts w:ascii="Lato" w:hAnsi="Lato"/>
        </w:rPr>
        <w:t>- has the trainee reflected on and learnt from (in their learning log and verbally) performance issues (drug errors) in order to improve patient care?</w:t>
      </w:r>
    </w:p>
    <w:p w:rsidR="0033092C" w:rsidRPr="002156F5" w:rsidRDefault="0033092C" w:rsidP="0033092C">
      <w:pPr>
        <w:ind w:left="851" w:hanging="491"/>
        <w:rPr>
          <w:rFonts w:ascii="Lato" w:hAnsi="Lato"/>
        </w:rPr>
      </w:pPr>
      <w:r w:rsidRPr="002156F5">
        <w:rPr>
          <w:rFonts w:ascii="Lato" w:hAnsi="Lato"/>
          <w:b/>
          <w:i/>
          <w:sz w:val="28"/>
          <w:szCs w:val="28"/>
        </w:rPr>
        <w:t xml:space="preserve"> </w:t>
      </w:r>
      <w:r w:rsidRPr="002156F5">
        <w:rPr>
          <w:rFonts w:ascii="Segoe UI Symbol" w:eastAsia="MS Gothic" w:hAnsi="Segoe UI Symbol" w:cs="Segoe UI Symbol"/>
          <w:b/>
          <w:sz w:val="28"/>
          <w:szCs w:val="28"/>
        </w:rPr>
        <w:t>☐</w:t>
      </w:r>
      <w:r w:rsidRPr="002156F5">
        <w:rPr>
          <w:rFonts w:ascii="Lato" w:eastAsia="MS Gothic" w:hAnsi="Lato"/>
          <w:b/>
        </w:rPr>
        <w:t xml:space="preserve"> </w:t>
      </w:r>
      <w:r w:rsidRPr="002156F5">
        <w:rPr>
          <w:rFonts w:ascii="Lato" w:hAnsi="Lato"/>
          <w:b/>
          <w:i/>
        </w:rPr>
        <w:t>Organisation, management and leadership</w:t>
      </w:r>
      <w:r w:rsidRPr="002156F5">
        <w:rPr>
          <w:rFonts w:ascii="Lato" w:hAnsi="Lato"/>
        </w:rPr>
        <w:t>-has the trainee produced records that are succinct, comprehensive, appropriately coded and understandable?</w:t>
      </w:r>
    </w:p>
    <w:p w:rsidR="0033092C" w:rsidRPr="002156F5" w:rsidRDefault="0033092C" w:rsidP="0033092C">
      <w:pPr>
        <w:ind w:left="851" w:hanging="491"/>
        <w:rPr>
          <w:rFonts w:ascii="Lato" w:hAnsi="Lato"/>
        </w:rPr>
      </w:pPr>
      <w:r w:rsidRPr="002156F5">
        <w:rPr>
          <w:rFonts w:ascii="Lato" w:hAnsi="Lato"/>
          <w:b/>
          <w:i/>
          <w:sz w:val="28"/>
          <w:szCs w:val="28"/>
        </w:rPr>
        <w:t xml:space="preserve"> </w:t>
      </w:r>
      <w:r w:rsidRPr="002156F5">
        <w:rPr>
          <w:rFonts w:ascii="Segoe UI Symbol" w:eastAsia="MS Gothic" w:hAnsi="Segoe UI Symbol" w:cs="Segoe UI Symbol"/>
          <w:b/>
          <w:sz w:val="28"/>
          <w:szCs w:val="28"/>
        </w:rPr>
        <w:t>☐</w:t>
      </w:r>
      <w:r w:rsidRPr="002156F5">
        <w:rPr>
          <w:rFonts w:ascii="Lato" w:eastAsia="MS Gothic" w:hAnsi="Lato"/>
          <w:b/>
        </w:rPr>
        <w:t xml:space="preserve"> </w:t>
      </w:r>
      <w:r w:rsidRPr="002156F5">
        <w:rPr>
          <w:rFonts w:ascii="Lato" w:hAnsi="Lato"/>
          <w:b/>
          <w:i/>
        </w:rPr>
        <w:t>Managing medical complexity</w:t>
      </w:r>
      <w:r w:rsidRPr="002156F5">
        <w:rPr>
          <w:rFonts w:ascii="Lato" w:hAnsi="Lato"/>
        </w:rPr>
        <w:t>-has the trainee simultaneously managed the patients’ health problems, both acute and chronic (</w:t>
      </w:r>
      <w:r w:rsidR="004B1468" w:rsidRPr="002156F5">
        <w:rPr>
          <w:rFonts w:ascii="Lato" w:hAnsi="Lato"/>
        </w:rPr>
        <w:t>e.g.</w:t>
      </w:r>
      <w:r w:rsidRPr="002156F5">
        <w:rPr>
          <w:rFonts w:ascii="Lato" w:hAnsi="Lato"/>
        </w:rPr>
        <w:t xml:space="preserve"> by taking into account co-morbidities, existing medication and allergies), communicated risk effectively to patients (from documentation in the clinical records), recognised the inevitable conflicts that arise when managing patients with multiple problems and taken steps to adjust care appropriately (taking into account co-morbidities, investigations, existing medication and allergies)?</w:t>
      </w:r>
    </w:p>
    <w:p w:rsidR="00663031" w:rsidRPr="002156F5" w:rsidRDefault="00663031" w:rsidP="00096466">
      <w:pPr>
        <w:rPr>
          <w:rFonts w:ascii="Lato" w:hAnsi="Lato"/>
        </w:rPr>
      </w:pPr>
    </w:p>
    <w:p w:rsidR="008D1D1A" w:rsidRPr="002156F5" w:rsidRDefault="008D1D1A" w:rsidP="00096466">
      <w:pPr>
        <w:rPr>
          <w:rFonts w:ascii="Lato" w:hAnsi="Lato"/>
          <w:sz w:val="28"/>
          <w:szCs w:val="28"/>
        </w:rPr>
      </w:pPr>
      <w:r w:rsidRPr="002156F5">
        <w:rPr>
          <w:rFonts w:ascii="Lato" w:hAnsi="Lato"/>
          <w:sz w:val="28"/>
          <w:szCs w:val="28"/>
        </w:rPr>
        <w:t>Appendix 5</w:t>
      </w:r>
    </w:p>
    <w:p w:rsidR="00436D67" w:rsidRPr="002156F5" w:rsidRDefault="00436D67" w:rsidP="00436D67">
      <w:pPr>
        <w:pStyle w:val="NormalWeb"/>
        <w:rPr>
          <w:rFonts w:ascii="Lato" w:hAnsi="Lato"/>
        </w:rPr>
      </w:pPr>
      <w:r w:rsidRPr="002156F5">
        <w:rPr>
          <w:rFonts w:ascii="Lato" w:hAnsi="Lato"/>
          <w:b/>
          <w:bCs/>
          <w:sz w:val="28"/>
          <w:szCs w:val="28"/>
        </w:rPr>
        <w:t xml:space="preserve">Descriptors of the assessment grades for the prescribing assessment </w:t>
      </w:r>
    </w:p>
    <w:p w:rsidR="00436D67" w:rsidRPr="002156F5" w:rsidRDefault="00436D67" w:rsidP="00436D67">
      <w:pPr>
        <w:rPr>
          <w:rFonts w:ascii="Lato" w:eastAsia="Times New Roman" w:hAnsi="Lato" w:cstheme="minorHAnsi"/>
          <w:b/>
        </w:rPr>
      </w:pPr>
      <w:r w:rsidRPr="002156F5">
        <w:rPr>
          <w:rFonts w:ascii="Lato" w:eastAsia="Times New Roman" w:hAnsi="Lato" w:cstheme="minorHAnsi"/>
          <w:b/>
        </w:rPr>
        <w:t xml:space="preserve">This assessment demonstrates the trainee is currently </w:t>
      </w:r>
    </w:p>
    <w:p w:rsidR="00436D67" w:rsidRPr="002156F5" w:rsidRDefault="00436D67" w:rsidP="00436D67">
      <w:pPr>
        <w:rPr>
          <w:rFonts w:ascii="Lato" w:eastAsia="Times New Roman" w:hAnsi="Lato" w:cstheme="minorHAnsi"/>
          <w:b/>
        </w:rPr>
      </w:pPr>
      <w:r w:rsidRPr="002156F5">
        <w:rPr>
          <w:rFonts w:ascii="Lato" w:eastAsia="Times New Roman" w:hAnsi="Lato" w:cstheme="minorHAnsi"/>
          <w:b/>
        </w:rPr>
        <w:t>[Please highlight one of the following]:</w:t>
      </w:r>
    </w:p>
    <w:p w:rsidR="00436D67" w:rsidRPr="002156F5" w:rsidRDefault="00436D67" w:rsidP="00436D67">
      <w:pPr>
        <w:rPr>
          <w:rFonts w:ascii="Lato" w:eastAsia="Times New Roman" w:hAnsi="Lato" w:cstheme="minorHAnsi"/>
          <w:b/>
        </w:rPr>
      </w:pPr>
    </w:p>
    <w:p w:rsidR="00436D67" w:rsidRPr="002156F5" w:rsidRDefault="00436D67" w:rsidP="00436D67">
      <w:pPr>
        <w:rPr>
          <w:rFonts w:ascii="Lato" w:eastAsia="Times New Roman" w:hAnsi="Lato" w:cstheme="minorHAnsi"/>
          <w:b/>
        </w:rPr>
      </w:pPr>
      <w:r w:rsidRPr="002156F5">
        <w:rPr>
          <w:rFonts w:ascii="Lato" w:eastAsia="Times New Roman" w:hAnsi="Lato" w:cstheme="minorHAnsi"/>
          <w:b/>
        </w:rPr>
        <w:t xml:space="preserve">A safe, reflective GP prescriber at this point in time </w:t>
      </w:r>
      <w:r w:rsidRPr="002156F5">
        <w:rPr>
          <w:rFonts w:ascii="Segoe UI Symbol" w:eastAsia="Times New Roman" w:hAnsi="Segoe UI Symbol" w:cs="Segoe UI Symbol"/>
          <w:b/>
        </w:rPr>
        <w:t>☐</w:t>
      </w:r>
    </w:p>
    <w:p w:rsidR="00436D67" w:rsidRPr="002156F5" w:rsidRDefault="00436D67" w:rsidP="00436D67">
      <w:pPr>
        <w:rPr>
          <w:rFonts w:ascii="Lato" w:hAnsi="Lato" w:cstheme="minorHAnsi"/>
          <w:i/>
        </w:rPr>
      </w:pPr>
      <w:r w:rsidRPr="002156F5">
        <w:rPr>
          <w:rFonts w:ascii="Lato" w:hAnsi="Lato" w:cstheme="minorHAnsi"/>
          <w:i/>
        </w:rPr>
        <w:t>[It is still expected that they have PDPs to further improve their prescribing]:</w:t>
      </w:r>
    </w:p>
    <w:p w:rsidR="00436D67" w:rsidRPr="002156F5" w:rsidRDefault="00436D67" w:rsidP="00436D67">
      <w:pPr>
        <w:pStyle w:val="NormalWeb"/>
        <w:numPr>
          <w:ilvl w:val="0"/>
          <w:numId w:val="30"/>
        </w:numPr>
        <w:rPr>
          <w:rFonts w:ascii="Lato" w:hAnsi="Lato"/>
        </w:rPr>
      </w:pPr>
      <w:r w:rsidRPr="002156F5">
        <w:rPr>
          <w:rFonts w:ascii="Lato" w:hAnsi="Lato"/>
        </w:rPr>
        <w:lastRenderedPageBreak/>
        <w:t xml:space="preserve">Trainee has completed the prescribing assessment as instructed including reviewing </w:t>
      </w:r>
      <w:r w:rsidR="00CF2781" w:rsidRPr="002156F5">
        <w:rPr>
          <w:rFonts w:ascii="Lato" w:hAnsi="Lato"/>
        </w:rPr>
        <w:t>5</w:t>
      </w:r>
      <w:r w:rsidRPr="002156F5">
        <w:rPr>
          <w:rFonts w:ascii="Lato" w:hAnsi="Lato"/>
        </w:rPr>
        <w:t xml:space="preserve">0 prescriptions </w:t>
      </w:r>
    </w:p>
    <w:p w:rsidR="00436D67" w:rsidRPr="002156F5" w:rsidRDefault="00436D67" w:rsidP="00436D67">
      <w:pPr>
        <w:pStyle w:val="NormalWeb"/>
        <w:numPr>
          <w:ilvl w:val="0"/>
          <w:numId w:val="30"/>
        </w:numPr>
        <w:rPr>
          <w:rFonts w:ascii="Lato" w:hAnsi="Lato"/>
        </w:rPr>
      </w:pPr>
      <w:r w:rsidRPr="002156F5">
        <w:rPr>
          <w:rFonts w:ascii="Lato" w:hAnsi="Lato"/>
        </w:rPr>
        <w:t xml:space="preserve">Trainee has written a reflective log entry on prescribing and uploaded their completed spreadsheet </w:t>
      </w:r>
    </w:p>
    <w:p w:rsidR="00436D67" w:rsidRPr="002156F5" w:rsidRDefault="00436D67" w:rsidP="00436D67">
      <w:pPr>
        <w:pStyle w:val="NormalWeb"/>
        <w:numPr>
          <w:ilvl w:val="0"/>
          <w:numId w:val="30"/>
        </w:numPr>
        <w:rPr>
          <w:rFonts w:ascii="Lato" w:hAnsi="Lato"/>
        </w:rPr>
      </w:pPr>
      <w:r w:rsidRPr="002156F5">
        <w:rPr>
          <w:rFonts w:ascii="Lato" w:hAnsi="Lato"/>
        </w:rPr>
        <w:t xml:space="preserve">The trainee has not missed any significant errors or many areas of good prescribing in their review </w:t>
      </w:r>
    </w:p>
    <w:p w:rsidR="00436D67" w:rsidRPr="002156F5" w:rsidRDefault="00436D67" w:rsidP="00436D67">
      <w:pPr>
        <w:pStyle w:val="NormalWeb"/>
        <w:numPr>
          <w:ilvl w:val="0"/>
          <w:numId w:val="30"/>
        </w:numPr>
        <w:rPr>
          <w:rFonts w:ascii="Lato" w:hAnsi="Lato"/>
        </w:rPr>
      </w:pPr>
      <w:r w:rsidRPr="002156F5">
        <w:rPr>
          <w:rFonts w:ascii="Lato" w:hAnsi="Lato"/>
        </w:rPr>
        <w:t xml:space="preserve">The trainee has reflected well on the errors and good prescribing examples they have highlighted in this review </w:t>
      </w:r>
    </w:p>
    <w:p w:rsidR="00436D67" w:rsidRPr="002156F5" w:rsidRDefault="00436D67" w:rsidP="00436D67">
      <w:pPr>
        <w:pStyle w:val="NormalWeb"/>
        <w:numPr>
          <w:ilvl w:val="0"/>
          <w:numId w:val="30"/>
        </w:numPr>
        <w:rPr>
          <w:rFonts w:ascii="Lato" w:hAnsi="Lato"/>
        </w:rPr>
      </w:pPr>
      <w:r w:rsidRPr="002156F5">
        <w:rPr>
          <w:rFonts w:ascii="Lato" w:hAnsi="Lato"/>
        </w:rPr>
        <w:t xml:space="preserve">The trainee has not made any significant errors or many minor errors that they have not reflected appropriately on </w:t>
      </w:r>
    </w:p>
    <w:p w:rsidR="00436D67" w:rsidRPr="002156F5" w:rsidRDefault="00436D67" w:rsidP="00436D67">
      <w:pPr>
        <w:pStyle w:val="NormalWeb"/>
        <w:numPr>
          <w:ilvl w:val="0"/>
          <w:numId w:val="30"/>
        </w:numPr>
        <w:rPr>
          <w:rFonts w:ascii="Lato" w:hAnsi="Lato"/>
        </w:rPr>
      </w:pPr>
      <w:r w:rsidRPr="002156F5">
        <w:rPr>
          <w:rFonts w:ascii="Lato" w:hAnsi="Lato"/>
        </w:rPr>
        <w:t xml:space="preserve">The trainee has completed a SMART PDP to further improve their prescribing </w:t>
      </w:r>
    </w:p>
    <w:p w:rsidR="00436D67" w:rsidRPr="002156F5" w:rsidRDefault="00436D67" w:rsidP="00436D67">
      <w:pPr>
        <w:pStyle w:val="NormalWeb"/>
        <w:numPr>
          <w:ilvl w:val="0"/>
          <w:numId w:val="30"/>
        </w:numPr>
        <w:rPr>
          <w:rFonts w:ascii="Lato" w:hAnsi="Lato"/>
        </w:rPr>
      </w:pPr>
      <w:r w:rsidRPr="002156F5">
        <w:rPr>
          <w:rFonts w:ascii="Lato" w:hAnsi="Lato"/>
        </w:rPr>
        <w:t xml:space="preserve">The trainee has demonstrated many of the prescribing proficiencies in this review </w:t>
      </w:r>
    </w:p>
    <w:p w:rsidR="00436D67" w:rsidRPr="002156F5" w:rsidRDefault="00436D67" w:rsidP="00436D67">
      <w:pPr>
        <w:pStyle w:val="NormalWeb"/>
        <w:numPr>
          <w:ilvl w:val="0"/>
          <w:numId w:val="30"/>
        </w:numPr>
        <w:rPr>
          <w:rFonts w:ascii="Lato" w:hAnsi="Lato"/>
        </w:rPr>
      </w:pPr>
      <w:r w:rsidRPr="002156F5">
        <w:rPr>
          <w:rFonts w:ascii="Lato" w:hAnsi="Lato"/>
        </w:rPr>
        <w:t xml:space="preserve">The trainee has assessed in this review a range of prescriptions for most common conditions </w:t>
      </w:r>
    </w:p>
    <w:p w:rsidR="00436D67" w:rsidRPr="002156F5" w:rsidRDefault="00436D67" w:rsidP="00436D67">
      <w:pPr>
        <w:pStyle w:val="NormalWeb"/>
        <w:numPr>
          <w:ilvl w:val="0"/>
          <w:numId w:val="30"/>
        </w:numPr>
        <w:rPr>
          <w:rFonts w:ascii="Lato" w:hAnsi="Lato"/>
        </w:rPr>
      </w:pPr>
      <w:r w:rsidRPr="002156F5">
        <w:rPr>
          <w:rFonts w:ascii="Lato" w:hAnsi="Lato"/>
        </w:rPr>
        <w:t>The trainee has assessed in this review a range of prescriptions across people at extremes of age, which includes babies, children and older people with frailty</w:t>
      </w:r>
    </w:p>
    <w:p w:rsidR="00436D67" w:rsidRPr="002156F5" w:rsidRDefault="00436D67" w:rsidP="00436D67">
      <w:pPr>
        <w:pStyle w:val="NormalWeb"/>
        <w:rPr>
          <w:rFonts w:ascii="Lato" w:hAnsi="Lato"/>
        </w:rPr>
      </w:pPr>
      <w:r w:rsidRPr="002156F5">
        <w:rPr>
          <w:rFonts w:ascii="Lato" w:hAnsi="Lato"/>
          <w:b/>
          <w:bCs/>
        </w:rPr>
        <w:t xml:space="preserve">Needs to develop specific prescribing skills to fulfil the prescribing proficiencies as identified in the PDP(s) and Q5 above has been fulfilled: </w:t>
      </w:r>
    </w:p>
    <w:p w:rsidR="00436D67" w:rsidRPr="002156F5" w:rsidRDefault="00436D67" w:rsidP="00436D67">
      <w:pPr>
        <w:pStyle w:val="NormalWeb"/>
        <w:rPr>
          <w:rFonts w:ascii="Lato" w:hAnsi="Lato"/>
        </w:rPr>
      </w:pPr>
      <w:r w:rsidRPr="002156F5">
        <w:rPr>
          <w:rFonts w:ascii="Lato" w:hAnsi="Lato"/>
        </w:rPr>
        <w:t xml:space="preserve">The trainee has demonstrated 1-6 of the above, however they have: </w:t>
      </w:r>
    </w:p>
    <w:p w:rsidR="00436D67" w:rsidRPr="002156F5" w:rsidRDefault="00436D67" w:rsidP="00436D67">
      <w:pPr>
        <w:pStyle w:val="NormalWeb"/>
        <w:numPr>
          <w:ilvl w:val="0"/>
          <w:numId w:val="32"/>
        </w:numPr>
        <w:rPr>
          <w:rFonts w:ascii="Lato" w:hAnsi="Lato"/>
        </w:rPr>
      </w:pPr>
      <w:r w:rsidRPr="002156F5">
        <w:rPr>
          <w:rFonts w:ascii="Lato" w:hAnsi="Lato"/>
        </w:rPr>
        <w:t xml:space="preserve">Not demonstrated many of the prescribing proficiencies in this review- list those not demonstrated </w:t>
      </w:r>
    </w:p>
    <w:p w:rsidR="00436D67" w:rsidRPr="002156F5" w:rsidRDefault="00436D67" w:rsidP="00436D67">
      <w:pPr>
        <w:pStyle w:val="NormalWeb"/>
        <w:numPr>
          <w:ilvl w:val="0"/>
          <w:numId w:val="32"/>
        </w:numPr>
        <w:rPr>
          <w:rFonts w:ascii="Lato" w:hAnsi="Lato"/>
        </w:rPr>
      </w:pPr>
      <w:r w:rsidRPr="002156F5">
        <w:rPr>
          <w:rFonts w:ascii="Lato" w:hAnsi="Lato"/>
        </w:rPr>
        <w:t xml:space="preserve">Not assessed in this review a range of prescriptions for certain common conditions- list which conditions need to be demonstrated </w:t>
      </w:r>
    </w:p>
    <w:p w:rsidR="00436D67" w:rsidRPr="002156F5" w:rsidRDefault="00436D67" w:rsidP="00436D67">
      <w:pPr>
        <w:pStyle w:val="NormalWeb"/>
        <w:numPr>
          <w:ilvl w:val="0"/>
          <w:numId w:val="32"/>
        </w:numPr>
        <w:rPr>
          <w:rFonts w:ascii="Lato" w:hAnsi="Lato"/>
        </w:rPr>
      </w:pPr>
      <w:r w:rsidRPr="002156F5">
        <w:rPr>
          <w:rFonts w:ascii="Lato" w:hAnsi="Lato"/>
        </w:rPr>
        <w:t xml:space="preserve">Not assessed in this review a range of prescriptions for across people at extremes of age, which includes babies, children and older people with frailty- list which patients need to be demonstrated </w:t>
      </w:r>
    </w:p>
    <w:p w:rsidR="00436D67" w:rsidRPr="002156F5" w:rsidRDefault="00436D67" w:rsidP="00436D67">
      <w:pPr>
        <w:pStyle w:val="NormalWeb"/>
        <w:rPr>
          <w:rFonts w:ascii="Lato" w:hAnsi="Lato"/>
        </w:rPr>
      </w:pPr>
      <w:r w:rsidRPr="002156F5">
        <w:rPr>
          <w:rFonts w:ascii="Lato" w:hAnsi="Lato"/>
          <w:b/>
          <w:bCs/>
        </w:rPr>
        <w:t>Needs support and educational input prior to repeating all of this assessment:</w:t>
      </w:r>
      <w:r w:rsidRPr="002156F5">
        <w:rPr>
          <w:rFonts w:ascii="Lato" w:hAnsi="Lato"/>
          <w:b/>
          <w:bCs/>
        </w:rPr>
        <w:br/>
        <w:t xml:space="preserve">For example the trainee may: </w:t>
      </w:r>
    </w:p>
    <w:p w:rsidR="00436D67" w:rsidRPr="002156F5" w:rsidRDefault="00436D67" w:rsidP="00436D67">
      <w:pPr>
        <w:pStyle w:val="NormalWeb"/>
        <w:numPr>
          <w:ilvl w:val="0"/>
          <w:numId w:val="31"/>
        </w:numPr>
        <w:rPr>
          <w:rFonts w:ascii="Lato" w:hAnsi="Lato"/>
        </w:rPr>
      </w:pPr>
      <w:r w:rsidRPr="002156F5">
        <w:rPr>
          <w:rFonts w:ascii="Lato" w:hAnsi="Lato"/>
        </w:rPr>
        <w:t xml:space="preserve">Not have completed the prescribing assessment as instructed and not reviewed </w:t>
      </w:r>
      <w:r w:rsidR="00CF2781" w:rsidRPr="002156F5">
        <w:rPr>
          <w:rFonts w:ascii="Lato" w:hAnsi="Lato"/>
        </w:rPr>
        <w:t>5</w:t>
      </w:r>
      <w:r w:rsidRPr="002156F5">
        <w:rPr>
          <w:rFonts w:ascii="Lato" w:hAnsi="Lato"/>
        </w:rPr>
        <w:t xml:space="preserve">0 prescriptions </w:t>
      </w:r>
    </w:p>
    <w:p w:rsidR="00436D67" w:rsidRPr="002156F5" w:rsidRDefault="00436D67" w:rsidP="00436D67">
      <w:pPr>
        <w:pStyle w:val="NormalWeb"/>
        <w:numPr>
          <w:ilvl w:val="0"/>
          <w:numId w:val="31"/>
        </w:numPr>
        <w:rPr>
          <w:rFonts w:ascii="Lato" w:hAnsi="Lato"/>
        </w:rPr>
      </w:pPr>
      <w:r w:rsidRPr="002156F5">
        <w:rPr>
          <w:rFonts w:ascii="Lato" w:hAnsi="Lato"/>
        </w:rPr>
        <w:t xml:space="preserve">Not written a reflective log entry on prescribing or uploaded their completed spreadsheet </w:t>
      </w:r>
    </w:p>
    <w:p w:rsidR="00436D67" w:rsidRPr="002156F5" w:rsidRDefault="00436D67" w:rsidP="00436D67">
      <w:pPr>
        <w:pStyle w:val="NormalWeb"/>
        <w:numPr>
          <w:ilvl w:val="0"/>
          <w:numId w:val="31"/>
        </w:numPr>
        <w:rPr>
          <w:rFonts w:ascii="Lato" w:hAnsi="Lato"/>
        </w:rPr>
      </w:pPr>
      <w:r w:rsidRPr="002156F5">
        <w:rPr>
          <w:rFonts w:ascii="Lato" w:hAnsi="Lato"/>
        </w:rPr>
        <w:t xml:space="preserve">Have missed significant errors </w:t>
      </w:r>
    </w:p>
    <w:p w:rsidR="00436D67" w:rsidRPr="002156F5" w:rsidRDefault="00436D67" w:rsidP="00436D67">
      <w:pPr>
        <w:pStyle w:val="NormalWeb"/>
        <w:numPr>
          <w:ilvl w:val="0"/>
          <w:numId w:val="31"/>
        </w:numPr>
        <w:rPr>
          <w:rFonts w:ascii="Lato" w:hAnsi="Lato"/>
        </w:rPr>
      </w:pPr>
      <w:r w:rsidRPr="002156F5">
        <w:rPr>
          <w:rFonts w:ascii="Lato" w:hAnsi="Lato"/>
        </w:rPr>
        <w:t xml:space="preserve">Not have reflected well on errors and good prescribing they have highlighted in this review, showing no suggestions for change or acceptance of the need to improve </w:t>
      </w:r>
    </w:p>
    <w:p w:rsidR="00436D67" w:rsidRPr="002156F5" w:rsidRDefault="00436D67" w:rsidP="00436D67">
      <w:pPr>
        <w:pStyle w:val="NormalWeb"/>
        <w:numPr>
          <w:ilvl w:val="0"/>
          <w:numId w:val="31"/>
        </w:numPr>
        <w:rPr>
          <w:rFonts w:ascii="Lato" w:hAnsi="Lato"/>
        </w:rPr>
      </w:pPr>
      <w:r w:rsidRPr="002156F5">
        <w:rPr>
          <w:rFonts w:ascii="Lato" w:hAnsi="Lato"/>
        </w:rPr>
        <w:t xml:space="preserve">Have made significant errors or many minor errors that they have not reflected appropriately on </w:t>
      </w:r>
    </w:p>
    <w:p w:rsidR="00436D67" w:rsidRPr="002156F5" w:rsidRDefault="00436D67" w:rsidP="00436D67">
      <w:pPr>
        <w:pStyle w:val="NormalWeb"/>
        <w:numPr>
          <w:ilvl w:val="0"/>
          <w:numId w:val="31"/>
        </w:numPr>
        <w:rPr>
          <w:rFonts w:ascii="Lato" w:hAnsi="Lato"/>
        </w:rPr>
      </w:pPr>
      <w:r w:rsidRPr="002156F5">
        <w:rPr>
          <w:rFonts w:ascii="Lato" w:hAnsi="Lato"/>
        </w:rPr>
        <w:t xml:space="preserve">Not have completed a SMART PDP to further improve their prescribing </w:t>
      </w:r>
    </w:p>
    <w:p w:rsidR="00436D67" w:rsidRPr="002156F5" w:rsidRDefault="00436D67" w:rsidP="00436D67">
      <w:pPr>
        <w:pStyle w:val="NormalWeb"/>
        <w:rPr>
          <w:rFonts w:ascii="Lato" w:hAnsi="Lato"/>
        </w:rPr>
      </w:pPr>
      <w:r w:rsidRPr="002156F5">
        <w:rPr>
          <w:rFonts w:ascii="Lato" w:hAnsi="Lato"/>
          <w:b/>
          <w:i/>
        </w:rPr>
        <w:t>In addition, the trainee may</w:t>
      </w:r>
      <w:r w:rsidRPr="002156F5">
        <w:rPr>
          <w:rFonts w:ascii="Lato" w:hAnsi="Lato"/>
        </w:rPr>
        <w:t xml:space="preserve">: </w:t>
      </w:r>
    </w:p>
    <w:p w:rsidR="00436D67" w:rsidRPr="002156F5" w:rsidRDefault="00436D67" w:rsidP="00436D67">
      <w:pPr>
        <w:pStyle w:val="NormalWeb"/>
        <w:numPr>
          <w:ilvl w:val="0"/>
          <w:numId w:val="32"/>
        </w:numPr>
        <w:rPr>
          <w:rFonts w:ascii="Lato" w:hAnsi="Lato"/>
        </w:rPr>
      </w:pPr>
      <w:r w:rsidRPr="002156F5">
        <w:rPr>
          <w:rFonts w:ascii="Lato" w:hAnsi="Lato"/>
        </w:rPr>
        <w:lastRenderedPageBreak/>
        <w:t xml:space="preserve">Not have demonstrated that they have many of the prescribing proficiencies in this review </w:t>
      </w:r>
    </w:p>
    <w:p w:rsidR="00436D67" w:rsidRPr="002156F5" w:rsidRDefault="00436D67" w:rsidP="00436D67">
      <w:pPr>
        <w:pStyle w:val="NormalWeb"/>
        <w:numPr>
          <w:ilvl w:val="0"/>
          <w:numId w:val="32"/>
        </w:numPr>
        <w:rPr>
          <w:rFonts w:ascii="Lato" w:hAnsi="Lato"/>
        </w:rPr>
      </w:pPr>
      <w:r w:rsidRPr="002156F5">
        <w:rPr>
          <w:rFonts w:ascii="Lato" w:hAnsi="Lato"/>
        </w:rPr>
        <w:t xml:space="preserve">Not assessed in this review many prescriptions for certain common conditions </w:t>
      </w:r>
    </w:p>
    <w:p w:rsidR="00436D67" w:rsidRPr="002156F5" w:rsidRDefault="00436D67" w:rsidP="00436D67">
      <w:pPr>
        <w:pStyle w:val="NormalWeb"/>
        <w:numPr>
          <w:ilvl w:val="0"/>
          <w:numId w:val="32"/>
        </w:numPr>
        <w:rPr>
          <w:rFonts w:ascii="Lato" w:hAnsi="Lato"/>
        </w:rPr>
      </w:pPr>
      <w:r w:rsidRPr="002156F5">
        <w:rPr>
          <w:rFonts w:ascii="Lato" w:hAnsi="Lato"/>
        </w:rPr>
        <w:t xml:space="preserve">Not assessed in this review many prescriptions across people at extremes of age, which includes babies, children and older people with frailty </w:t>
      </w:r>
    </w:p>
    <w:p w:rsidR="00436D67" w:rsidRPr="002156F5" w:rsidRDefault="00436D67" w:rsidP="00436D67">
      <w:pPr>
        <w:rPr>
          <w:rFonts w:ascii="Lato" w:hAnsi="Lato"/>
        </w:rPr>
      </w:pPr>
    </w:p>
    <w:p w:rsidR="008D1D1A" w:rsidRPr="002156F5" w:rsidRDefault="008D1D1A" w:rsidP="00436D67">
      <w:pPr>
        <w:pStyle w:val="NormalWeb"/>
        <w:rPr>
          <w:rFonts w:ascii="Lato" w:hAnsi="Lato"/>
        </w:rPr>
      </w:pPr>
    </w:p>
    <w:sectPr w:rsidR="008D1D1A" w:rsidRPr="002156F5" w:rsidSect="00F8785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46D" w:rsidRDefault="007B546D" w:rsidP="00666657">
      <w:pPr>
        <w:spacing w:after="0" w:line="240" w:lineRule="auto"/>
      </w:pPr>
      <w:r>
        <w:separator/>
      </w:r>
    </w:p>
  </w:endnote>
  <w:endnote w:type="continuationSeparator" w:id="0">
    <w:p w:rsidR="007B546D" w:rsidRDefault="007B546D" w:rsidP="0066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Times Roman">
    <w:altName w:val="Times New Roman"/>
    <w:charset w:val="00"/>
    <w:family w:val="auto"/>
    <w:pitch w:val="variable"/>
    <w:sig w:usb0="E00002FF" w:usb1="5000205A" w:usb2="00000000" w:usb3="00000000" w:csb0="0000019F" w:csb1="00000000"/>
  </w:font>
  <w:font w:name="Segoe UI Symbol">
    <w:altName w:val="Athelas Bold Italic"/>
    <w:panose1 w:val="020B0502040204020203"/>
    <w:charset w:val="00"/>
    <w:family w:val="swiss"/>
    <w:pitch w:val="variable"/>
    <w:sig w:usb0="800001E3" w:usb1="1200FFEF" w:usb2="00040000" w:usb3="00000000" w:csb0="0000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98F" w:rsidRDefault="00C8298F">
    <w:pPr>
      <w:pStyle w:val="Footer"/>
      <w:jc w:val="right"/>
    </w:pPr>
  </w:p>
  <w:p w:rsidR="00C8298F" w:rsidRDefault="00C8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46D" w:rsidRDefault="007B546D" w:rsidP="00666657">
      <w:pPr>
        <w:spacing w:after="0" w:line="240" w:lineRule="auto"/>
      </w:pPr>
      <w:r>
        <w:separator/>
      </w:r>
    </w:p>
  </w:footnote>
  <w:footnote w:type="continuationSeparator" w:id="0">
    <w:p w:rsidR="007B546D" w:rsidRDefault="007B546D" w:rsidP="0066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98F" w:rsidRDefault="00C8298F">
    <w:pPr>
      <w:pStyle w:val="Header"/>
    </w:pPr>
    <w:r>
      <w:rPr>
        <w:rFonts w:ascii="Times Roman" w:hAnsi="Times Roman" w:cs="Times Roman"/>
        <w:noProof/>
        <w:color w:val="000000"/>
        <w:lang w:eastAsia="en-GB"/>
      </w:rPr>
      <w:drawing>
        <wp:inline distT="0" distB="0" distL="0" distR="0" wp14:anchorId="3A3FDE94" wp14:editId="3F4AA942">
          <wp:extent cx="2526030" cy="802005"/>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030" cy="80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F6E"/>
    <w:multiLevelType w:val="hybridMultilevel"/>
    <w:tmpl w:val="EEF6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B598F"/>
    <w:multiLevelType w:val="hybridMultilevel"/>
    <w:tmpl w:val="4CF4A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B0F91"/>
    <w:multiLevelType w:val="hybridMultilevel"/>
    <w:tmpl w:val="C2D6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2790599"/>
    <w:multiLevelType w:val="hybridMultilevel"/>
    <w:tmpl w:val="50D0B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82D0F"/>
    <w:multiLevelType w:val="hybridMultilevel"/>
    <w:tmpl w:val="8976F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550DA"/>
    <w:multiLevelType w:val="hybridMultilevel"/>
    <w:tmpl w:val="25B85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666DF0"/>
    <w:multiLevelType w:val="hybridMultilevel"/>
    <w:tmpl w:val="D2A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53BB2"/>
    <w:multiLevelType w:val="hybridMultilevel"/>
    <w:tmpl w:val="55D2D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739EC"/>
    <w:multiLevelType w:val="hybridMultilevel"/>
    <w:tmpl w:val="ED80D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450BA"/>
    <w:multiLevelType w:val="hybridMultilevel"/>
    <w:tmpl w:val="267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0157"/>
    <w:multiLevelType w:val="hybridMultilevel"/>
    <w:tmpl w:val="072C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15BA4"/>
    <w:multiLevelType w:val="hybridMultilevel"/>
    <w:tmpl w:val="D238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54D37"/>
    <w:multiLevelType w:val="hybridMultilevel"/>
    <w:tmpl w:val="F0883E4A"/>
    <w:lvl w:ilvl="0" w:tplc="A6D25E2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33950F5A"/>
    <w:multiLevelType w:val="hybridMultilevel"/>
    <w:tmpl w:val="59B6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95184"/>
    <w:multiLevelType w:val="hybridMultilevel"/>
    <w:tmpl w:val="16B0C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8D2EEA"/>
    <w:multiLevelType w:val="hybridMultilevel"/>
    <w:tmpl w:val="EC48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4A0E7F"/>
    <w:multiLevelType w:val="hybridMultilevel"/>
    <w:tmpl w:val="783E7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A469B"/>
    <w:multiLevelType w:val="hybridMultilevel"/>
    <w:tmpl w:val="5AF28B42"/>
    <w:lvl w:ilvl="0" w:tplc="A6D25E2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A64792"/>
    <w:multiLevelType w:val="multilevel"/>
    <w:tmpl w:val="C20E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07406"/>
    <w:multiLevelType w:val="hybridMultilevel"/>
    <w:tmpl w:val="90EC1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0C49A3"/>
    <w:multiLevelType w:val="hybridMultilevel"/>
    <w:tmpl w:val="55D2D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41ABF"/>
    <w:multiLevelType w:val="hybridMultilevel"/>
    <w:tmpl w:val="8008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5351C"/>
    <w:multiLevelType w:val="hybridMultilevel"/>
    <w:tmpl w:val="55D2D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A5CB7"/>
    <w:multiLevelType w:val="hybridMultilevel"/>
    <w:tmpl w:val="4C9AF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674557"/>
    <w:multiLevelType w:val="multilevel"/>
    <w:tmpl w:val="DA5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A7864"/>
    <w:multiLevelType w:val="hybridMultilevel"/>
    <w:tmpl w:val="E9CA7E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58B5642"/>
    <w:multiLevelType w:val="hybridMultilevel"/>
    <w:tmpl w:val="EB407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C1721E"/>
    <w:multiLevelType w:val="hybridMultilevel"/>
    <w:tmpl w:val="EABE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EC517E"/>
    <w:multiLevelType w:val="hybridMultilevel"/>
    <w:tmpl w:val="0BF6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82DA9"/>
    <w:multiLevelType w:val="hybridMultilevel"/>
    <w:tmpl w:val="DDF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60261"/>
    <w:multiLevelType w:val="hybridMultilevel"/>
    <w:tmpl w:val="6228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B7A6C"/>
    <w:multiLevelType w:val="hybridMultilevel"/>
    <w:tmpl w:val="9248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A7D6C"/>
    <w:multiLevelType w:val="multilevel"/>
    <w:tmpl w:val="FA48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F396C"/>
    <w:multiLevelType w:val="hybridMultilevel"/>
    <w:tmpl w:val="332E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C7667E"/>
    <w:multiLevelType w:val="hybridMultilevel"/>
    <w:tmpl w:val="3F6E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1"/>
  </w:num>
  <w:num w:numId="4">
    <w:abstractNumId w:val="28"/>
  </w:num>
  <w:num w:numId="5">
    <w:abstractNumId w:val="21"/>
  </w:num>
  <w:num w:numId="6">
    <w:abstractNumId w:val="13"/>
  </w:num>
  <w:num w:numId="7">
    <w:abstractNumId w:val="5"/>
  </w:num>
  <w:num w:numId="8">
    <w:abstractNumId w:val="26"/>
  </w:num>
  <w:num w:numId="9">
    <w:abstractNumId w:val="0"/>
  </w:num>
  <w:num w:numId="10">
    <w:abstractNumId w:val="14"/>
  </w:num>
  <w:num w:numId="11">
    <w:abstractNumId w:val="23"/>
  </w:num>
  <w:num w:numId="12">
    <w:abstractNumId w:val="19"/>
  </w:num>
  <w:num w:numId="13">
    <w:abstractNumId w:val="4"/>
  </w:num>
  <w:num w:numId="14">
    <w:abstractNumId w:val="25"/>
  </w:num>
  <w:num w:numId="15">
    <w:abstractNumId w:val="7"/>
  </w:num>
  <w:num w:numId="16">
    <w:abstractNumId w:val="22"/>
  </w:num>
  <w:num w:numId="17">
    <w:abstractNumId w:val="17"/>
  </w:num>
  <w:num w:numId="18">
    <w:abstractNumId w:val="12"/>
  </w:num>
  <w:num w:numId="19">
    <w:abstractNumId w:val="2"/>
  </w:num>
  <w:num w:numId="20">
    <w:abstractNumId w:val="6"/>
  </w:num>
  <w:num w:numId="21">
    <w:abstractNumId w:val="27"/>
  </w:num>
  <w:num w:numId="22">
    <w:abstractNumId w:val="1"/>
  </w:num>
  <w:num w:numId="23">
    <w:abstractNumId w:val="8"/>
  </w:num>
  <w:num w:numId="24">
    <w:abstractNumId w:val="16"/>
  </w:num>
  <w:num w:numId="25">
    <w:abstractNumId w:val="10"/>
  </w:num>
  <w:num w:numId="26">
    <w:abstractNumId w:val="34"/>
  </w:num>
  <w:num w:numId="27">
    <w:abstractNumId w:val="30"/>
  </w:num>
  <w:num w:numId="28">
    <w:abstractNumId w:val="29"/>
  </w:num>
  <w:num w:numId="29">
    <w:abstractNumId w:val="9"/>
  </w:num>
  <w:num w:numId="30">
    <w:abstractNumId w:val="18"/>
  </w:num>
  <w:num w:numId="31">
    <w:abstractNumId w:val="32"/>
  </w:num>
  <w:num w:numId="32">
    <w:abstractNumId w:val="24"/>
  </w:num>
  <w:num w:numId="33">
    <w:abstractNumId w:val="31"/>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EC25F6-C4F4-4AAE-B829-0BE5566F48A0}"/>
    <w:docVar w:name="dgnword-eventsink" w:val="329194560"/>
  </w:docVars>
  <w:rsids>
    <w:rsidRoot w:val="002C2AE9"/>
    <w:rsid w:val="0000130B"/>
    <w:rsid w:val="00014103"/>
    <w:rsid w:val="000231B9"/>
    <w:rsid w:val="00034669"/>
    <w:rsid w:val="000435AD"/>
    <w:rsid w:val="00072BE9"/>
    <w:rsid w:val="00080A0F"/>
    <w:rsid w:val="00090EF8"/>
    <w:rsid w:val="0009263D"/>
    <w:rsid w:val="00095424"/>
    <w:rsid w:val="00096466"/>
    <w:rsid w:val="000B5FF9"/>
    <w:rsid w:val="000F37A0"/>
    <w:rsid w:val="0014700C"/>
    <w:rsid w:val="00187E75"/>
    <w:rsid w:val="00191299"/>
    <w:rsid w:val="0019284D"/>
    <w:rsid w:val="001C2659"/>
    <w:rsid w:val="001D7C02"/>
    <w:rsid w:val="001E5847"/>
    <w:rsid w:val="001F6465"/>
    <w:rsid w:val="001F785A"/>
    <w:rsid w:val="002156F5"/>
    <w:rsid w:val="002217DA"/>
    <w:rsid w:val="00230A58"/>
    <w:rsid w:val="0024085F"/>
    <w:rsid w:val="00266AD1"/>
    <w:rsid w:val="002A6CF7"/>
    <w:rsid w:val="002B09C9"/>
    <w:rsid w:val="002B7C82"/>
    <w:rsid w:val="002C2AE9"/>
    <w:rsid w:val="002E66D3"/>
    <w:rsid w:val="002E7B07"/>
    <w:rsid w:val="00305A90"/>
    <w:rsid w:val="003207B8"/>
    <w:rsid w:val="00320D88"/>
    <w:rsid w:val="003255FE"/>
    <w:rsid w:val="0033092C"/>
    <w:rsid w:val="00344049"/>
    <w:rsid w:val="003562AC"/>
    <w:rsid w:val="00360080"/>
    <w:rsid w:val="00361FC3"/>
    <w:rsid w:val="003710CB"/>
    <w:rsid w:val="00371709"/>
    <w:rsid w:val="00380315"/>
    <w:rsid w:val="003A16D5"/>
    <w:rsid w:val="003A3A27"/>
    <w:rsid w:val="003C68FC"/>
    <w:rsid w:val="003E2C51"/>
    <w:rsid w:val="003E3347"/>
    <w:rsid w:val="003F14FD"/>
    <w:rsid w:val="003F62EE"/>
    <w:rsid w:val="00407896"/>
    <w:rsid w:val="004166BE"/>
    <w:rsid w:val="00423EF1"/>
    <w:rsid w:val="0042716A"/>
    <w:rsid w:val="00430F17"/>
    <w:rsid w:val="00436D67"/>
    <w:rsid w:val="0044105F"/>
    <w:rsid w:val="00442B36"/>
    <w:rsid w:val="004505EA"/>
    <w:rsid w:val="00466AB0"/>
    <w:rsid w:val="00474F02"/>
    <w:rsid w:val="004835DD"/>
    <w:rsid w:val="004A0D1A"/>
    <w:rsid w:val="004A6954"/>
    <w:rsid w:val="004A6BD7"/>
    <w:rsid w:val="004B1468"/>
    <w:rsid w:val="004B3FA1"/>
    <w:rsid w:val="004B6352"/>
    <w:rsid w:val="004C01BC"/>
    <w:rsid w:val="004D2561"/>
    <w:rsid w:val="00506E92"/>
    <w:rsid w:val="00514F33"/>
    <w:rsid w:val="005228B6"/>
    <w:rsid w:val="005347BC"/>
    <w:rsid w:val="005424A4"/>
    <w:rsid w:val="00551EA8"/>
    <w:rsid w:val="005644A6"/>
    <w:rsid w:val="00570181"/>
    <w:rsid w:val="005725A3"/>
    <w:rsid w:val="00581761"/>
    <w:rsid w:val="00591D97"/>
    <w:rsid w:val="0059414A"/>
    <w:rsid w:val="00597F8C"/>
    <w:rsid w:val="005A7DBB"/>
    <w:rsid w:val="005B195B"/>
    <w:rsid w:val="005C2116"/>
    <w:rsid w:val="005E2556"/>
    <w:rsid w:val="005E28AD"/>
    <w:rsid w:val="005F4D1D"/>
    <w:rsid w:val="0060391D"/>
    <w:rsid w:val="006233D8"/>
    <w:rsid w:val="006375D0"/>
    <w:rsid w:val="00641AA9"/>
    <w:rsid w:val="0064404D"/>
    <w:rsid w:val="00644442"/>
    <w:rsid w:val="006458F2"/>
    <w:rsid w:val="00661F2F"/>
    <w:rsid w:val="00663031"/>
    <w:rsid w:val="006653BA"/>
    <w:rsid w:val="00666657"/>
    <w:rsid w:val="00673833"/>
    <w:rsid w:val="0069345F"/>
    <w:rsid w:val="0069749D"/>
    <w:rsid w:val="006D126E"/>
    <w:rsid w:val="006D14DA"/>
    <w:rsid w:val="006D3003"/>
    <w:rsid w:val="006E0B20"/>
    <w:rsid w:val="006E5BAA"/>
    <w:rsid w:val="006F1705"/>
    <w:rsid w:val="006F2463"/>
    <w:rsid w:val="006F701E"/>
    <w:rsid w:val="00711CC6"/>
    <w:rsid w:val="00714945"/>
    <w:rsid w:val="00734FA4"/>
    <w:rsid w:val="007423E7"/>
    <w:rsid w:val="00742B31"/>
    <w:rsid w:val="007542F4"/>
    <w:rsid w:val="00765351"/>
    <w:rsid w:val="007673F6"/>
    <w:rsid w:val="00771400"/>
    <w:rsid w:val="00774399"/>
    <w:rsid w:val="00777BCC"/>
    <w:rsid w:val="00784EA3"/>
    <w:rsid w:val="00794CC3"/>
    <w:rsid w:val="007A5EAF"/>
    <w:rsid w:val="007B546D"/>
    <w:rsid w:val="007B79F7"/>
    <w:rsid w:val="007C56BB"/>
    <w:rsid w:val="007D45D4"/>
    <w:rsid w:val="007D6332"/>
    <w:rsid w:val="007E24D2"/>
    <w:rsid w:val="00805402"/>
    <w:rsid w:val="008269F4"/>
    <w:rsid w:val="00826EEB"/>
    <w:rsid w:val="008725B2"/>
    <w:rsid w:val="00873492"/>
    <w:rsid w:val="008765E6"/>
    <w:rsid w:val="0088058C"/>
    <w:rsid w:val="008A3044"/>
    <w:rsid w:val="008A4C89"/>
    <w:rsid w:val="008A4E5D"/>
    <w:rsid w:val="008B2AE8"/>
    <w:rsid w:val="008C18BE"/>
    <w:rsid w:val="008C568A"/>
    <w:rsid w:val="008D1D1A"/>
    <w:rsid w:val="00914D47"/>
    <w:rsid w:val="00915C5B"/>
    <w:rsid w:val="00933A34"/>
    <w:rsid w:val="009435B8"/>
    <w:rsid w:val="009525FF"/>
    <w:rsid w:val="00960175"/>
    <w:rsid w:val="00962DDB"/>
    <w:rsid w:val="0096789C"/>
    <w:rsid w:val="00980B96"/>
    <w:rsid w:val="00983B87"/>
    <w:rsid w:val="009A1789"/>
    <w:rsid w:val="009A4A29"/>
    <w:rsid w:val="009B1043"/>
    <w:rsid w:val="009B1A78"/>
    <w:rsid w:val="009B3678"/>
    <w:rsid w:val="009C7010"/>
    <w:rsid w:val="009D5836"/>
    <w:rsid w:val="009E3BD9"/>
    <w:rsid w:val="009E6718"/>
    <w:rsid w:val="009F012F"/>
    <w:rsid w:val="00A3522B"/>
    <w:rsid w:val="00A57165"/>
    <w:rsid w:val="00A664AA"/>
    <w:rsid w:val="00A72CD8"/>
    <w:rsid w:val="00A77B2B"/>
    <w:rsid w:val="00A93218"/>
    <w:rsid w:val="00AA562B"/>
    <w:rsid w:val="00AA6F3A"/>
    <w:rsid w:val="00AB0E8E"/>
    <w:rsid w:val="00AB7589"/>
    <w:rsid w:val="00AD7210"/>
    <w:rsid w:val="00AD7AC2"/>
    <w:rsid w:val="00AF0C9B"/>
    <w:rsid w:val="00B05667"/>
    <w:rsid w:val="00B13DC3"/>
    <w:rsid w:val="00B24DB3"/>
    <w:rsid w:val="00B275C0"/>
    <w:rsid w:val="00B4365C"/>
    <w:rsid w:val="00B73738"/>
    <w:rsid w:val="00B74B5D"/>
    <w:rsid w:val="00B75168"/>
    <w:rsid w:val="00B8117A"/>
    <w:rsid w:val="00B84EDB"/>
    <w:rsid w:val="00B856A8"/>
    <w:rsid w:val="00B903C7"/>
    <w:rsid w:val="00B95397"/>
    <w:rsid w:val="00BA0942"/>
    <w:rsid w:val="00BB20A8"/>
    <w:rsid w:val="00BB31CC"/>
    <w:rsid w:val="00BC136E"/>
    <w:rsid w:val="00BD4E32"/>
    <w:rsid w:val="00BD73BA"/>
    <w:rsid w:val="00BE0219"/>
    <w:rsid w:val="00BE6A05"/>
    <w:rsid w:val="00BE7A95"/>
    <w:rsid w:val="00C13927"/>
    <w:rsid w:val="00C222D0"/>
    <w:rsid w:val="00C26840"/>
    <w:rsid w:val="00C61267"/>
    <w:rsid w:val="00C77F84"/>
    <w:rsid w:val="00C8298F"/>
    <w:rsid w:val="00C9002E"/>
    <w:rsid w:val="00C916DD"/>
    <w:rsid w:val="00C931C1"/>
    <w:rsid w:val="00C97B1B"/>
    <w:rsid w:val="00CB0C18"/>
    <w:rsid w:val="00CB4923"/>
    <w:rsid w:val="00CC0971"/>
    <w:rsid w:val="00CC0A4A"/>
    <w:rsid w:val="00CC291D"/>
    <w:rsid w:val="00CC7C86"/>
    <w:rsid w:val="00CE2746"/>
    <w:rsid w:val="00CE759B"/>
    <w:rsid w:val="00CF2781"/>
    <w:rsid w:val="00CF4C7C"/>
    <w:rsid w:val="00D01D39"/>
    <w:rsid w:val="00D15235"/>
    <w:rsid w:val="00D17E46"/>
    <w:rsid w:val="00D347AE"/>
    <w:rsid w:val="00D4346D"/>
    <w:rsid w:val="00D56074"/>
    <w:rsid w:val="00D63E50"/>
    <w:rsid w:val="00D65727"/>
    <w:rsid w:val="00D85C41"/>
    <w:rsid w:val="00D86EDB"/>
    <w:rsid w:val="00D9352C"/>
    <w:rsid w:val="00D94EC4"/>
    <w:rsid w:val="00DA3E03"/>
    <w:rsid w:val="00DB0F0F"/>
    <w:rsid w:val="00DB3DB6"/>
    <w:rsid w:val="00DC0C14"/>
    <w:rsid w:val="00DC0C53"/>
    <w:rsid w:val="00DC6432"/>
    <w:rsid w:val="00DC75CA"/>
    <w:rsid w:val="00DD619B"/>
    <w:rsid w:val="00DE2F56"/>
    <w:rsid w:val="00DE3A1D"/>
    <w:rsid w:val="00E00684"/>
    <w:rsid w:val="00E00EFD"/>
    <w:rsid w:val="00E03D42"/>
    <w:rsid w:val="00E23A5A"/>
    <w:rsid w:val="00E37C09"/>
    <w:rsid w:val="00E40222"/>
    <w:rsid w:val="00E42078"/>
    <w:rsid w:val="00E4611B"/>
    <w:rsid w:val="00E574ED"/>
    <w:rsid w:val="00E57777"/>
    <w:rsid w:val="00E57929"/>
    <w:rsid w:val="00E65C63"/>
    <w:rsid w:val="00E717B7"/>
    <w:rsid w:val="00E77163"/>
    <w:rsid w:val="00E82DD0"/>
    <w:rsid w:val="00E92D04"/>
    <w:rsid w:val="00E9399E"/>
    <w:rsid w:val="00EA4EB5"/>
    <w:rsid w:val="00EB1D1E"/>
    <w:rsid w:val="00EB53CA"/>
    <w:rsid w:val="00ED3EC7"/>
    <w:rsid w:val="00EE601B"/>
    <w:rsid w:val="00F04EAB"/>
    <w:rsid w:val="00F04F58"/>
    <w:rsid w:val="00F25EF6"/>
    <w:rsid w:val="00F3280E"/>
    <w:rsid w:val="00F34B78"/>
    <w:rsid w:val="00F41712"/>
    <w:rsid w:val="00F526F6"/>
    <w:rsid w:val="00F544E5"/>
    <w:rsid w:val="00F74854"/>
    <w:rsid w:val="00F81A5E"/>
    <w:rsid w:val="00F830DD"/>
    <w:rsid w:val="00F875EF"/>
    <w:rsid w:val="00F87859"/>
    <w:rsid w:val="00F902C6"/>
    <w:rsid w:val="00F928D4"/>
    <w:rsid w:val="00FA1A48"/>
    <w:rsid w:val="00FB27E4"/>
    <w:rsid w:val="00FC122B"/>
    <w:rsid w:val="00FD5EED"/>
    <w:rsid w:val="00FF1A21"/>
    <w:rsid w:val="00FF42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94ADE"/>
  <w15:docId w15:val="{A09859C9-2387-489F-A18D-4A6195D5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3BA"/>
    <w:pPr>
      <w:ind w:left="720"/>
      <w:contextualSpacing/>
    </w:pPr>
  </w:style>
  <w:style w:type="paragraph" w:styleId="BalloonText">
    <w:name w:val="Balloon Text"/>
    <w:basedOn w:val="Normal"/>
    <w:link w:val="BalloonTextChar"/>
    <w:uiPriority w:val="99"/>
    <w:semiHidden/>
    <w:unhideWhenUsed/>
    <w:rsid w:val="003A3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A27"/>
    <w:rPr>
      <w:rFonts w:ascii="Tahoma" w:hAnsi="Tahoma" w:cs="Tahoma"/>
      <w:sz w:val="16"/>
      <w:szCs w:val="16"/>
    </w:rPr>
  </w:style>
  <w:style w:type="table" w:styleId="TableGrid">
    <w:name w:val="Table Grid"/>
    <w:basedOn w:val="TableNormal"/>
    <w:uiPriority w:val="39"/>
    <w:rsid w:val="00BE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657"/>
  </w:style>
  <w:style w:type="paragraph" w:styleId="Footer">
    <w:name w:val="footer"/>
    <w:basedOn w:val="Normal"/>
    <w:link w:val="FooterChar"/>
    <w:uiPriority w:val="99"/>
    <w:unhideWhenUsed/>
    <w:rsid w:val="00666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657"/>
  </w:style>
  <w:style w:type="character" w:styleId="CommentReference">
    <w:name w:val="annotation reference"/>
    <w:basedOn w:val="DefaultParagraphFont"/>
    <w:uiPriority w:val="99"/>
    <w:semiHidden/>
    <w:unhideWhenUsed/>
    <w:rsid w:val="002E7B07"/>
    <w:rPr>
      <w:sz w:val="16"/>
      <w:szCs w:val="16"/>
    </w:rPr>
  </w:style>
  <w:style w:type="paragraph" w:styleId="CommentText">
    <w:name w:val="annotation text"/>
    <w:basedOn w:val="Normal"/>
    <w:link w:val="CommentTextChar"/>
    <w:uiPriority w:val="99"/>
    <w:semiHidden/>
    <w:unhideWhenUsed/>
    <w:rsid w:val="002E7B07"/>
    <w:pPr>
      <w:spacing w:line="240" w:lineRule="auto"/>
    </w:pPr>
    <w:rPr>
      <w:sz w:val="20"/>
      <w:szCs w:val="20"/>
    </w:rPr>
  </w:style>
  <w:style w:type="character" w:customStyle="1" w:styleId="CommentTextChar">
    <w:name w:val="Comment Text Char"/>
    <w:basedOn w:val="DefaultParagraphFont"/>
    <w:link w:val="CommentText"/>
    <w:uiPriority w:val="99"/>
    <w:semiHidden/>
    <w:rsid w:val="002E7B07"/>
    <w:rPr>
      <w:sz w:val="20"/>
      <w:szCs w:val="20"/>
    </w:rPr>
  </w:style>
  <w:style w:type="paragraph" w:styleId="CommentSubject">
    <w:name w:val="annotation subject"/>
    <w:basedOn w:val="CommentText"/>
    <w:next w:val="CommentText"/>
    <w:link w:val="CommentSubjectChar"/>
    <w:uiPriority w:val="99"/>
    <w:semiHidden/>
    <w:unhideWhenUsed/>
    <w:rsid w:val="002E7B07"/>
    <w:rPr>
      <w:b/>
      <w:bCs/>
    </w:rPr>
  </w:style>
  <w:style w:type="character" w:customStyle="1" w:styleId="CommentSubjectChar">
    <w:name w:val="Comment Subject Char"/>
    <w:basedOn w:val="CommentTextChar"/>
    <w:link w:val="CommentSubject"/>
    <w:uiPriority w:val="99"/>
    <w:semiHidden/>
    <w:rsid w:val="002E7B07"/>
    <w:rPr>
      <w:b/>
      <w:bCs/>
      <w:sz w:val="20"/>
      <w:szCs w:val="20"/>
    </w:rPr>
  </w:style>
  <w:style w:type="table" w:customStyle="1" w:styleId="PlainTable11">
    <w:name w:val="Plain Table 11"/>
    <w:basedOn w:val="TableNormal"/>
    <w:uiPriority w:val="99"/>
    <w:rsid w:val="001F64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D1D1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73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39133">
      <w:bodyDiv w:val="1"/>
      <w:marLeft w:val="0"/>
      <w:marRight w:val="0"/>
      <w:marTop w:val="0"/>
      <w:marBottom w:val="0"/>
      <w:divBdr>
        <w:top w:val="none" w:sz="0" w:space="0" w:color="auto"/>
        <w:left w:val="none" w:sz="0" w:space="0" w:color="auto"/>
        <w:bottom w:val="none" w:sz="0" w:space="0" w:color="auto"/>
        <w:right w:val="none" w:sz="0" w:space="0" w:color="auto"/>
      </w:divBdr>
    </w:div>
    <w:div w:id="450829385">
      <w:bodyDiv w:val="1"/>
      <w:marLeft w:val="0"/>
      <w:marRight w:val="0"/>
      <w:marTop w:val="0"/>
      <w:marBottom w:val="0"/>
      <w:divBdr>
        <w:top w:val="none" w:sz="0" w:space="0" w:color="auto"/>
        <w:left w:val="none" w:sz="0" w:space="0" w:color="auto"/>
        <w:bottom w:val="none" w:sz="0" w:space="0" w:color="auto"/>
        <w:right w:val="none" w:sz="0" w:space="0" w:color="auto"/>
      </w:divBdr>
    </w:div>
    <w:div w:id="1006984618">
      <w:bodyDiv w:val="1"/>
      <w:marLeft w:val="0"/>
      <w:marRight w:val="0"/>
      <w:marTop w:val="0"/>
      <w:marBottom w:val="0"/>
      <w:divBdr>
        <w:top w:val="none" w:sz="0" w:space="0" w:color="auto"/>
        <w:left w:val="none" w:sz="0" w:space="0" w:color="auto"/>
        <w:bottom w:val="none" w:sz="0" w:space="0" w:color="auto"/>
        <w:right w:val="none" w:sz="0" w:space="0" w:color="auto"/>
      </w:divBdr>
    </w:div>
    <w:div w:id="1028995079">
      <w:bodyDiv w:val="1"/>
      <w:marLeft w:val="0"/>
      <w:marRight w:val="0"/>
      <w:marTop w:val="0"/>
      <w:marBottom w:val="0"/>
      <w:divBdr>
        <w:top w:val="none" w:sz="0" w:space="0" w:color="auto"/>
        <w:left w:val="none" w:sz="0" w:space="0" w:color="auto"/>
        <w:bottom w:val="none" w:sz="0" w:space="0" w:color="auto"/>
        <w:right w:val="none" w:sz="0" w:space="0" w:color="auto"/>
      </w:divBdr>
    </w:div>
    <w:div w:id="1137140858">
      <w:bodyDiv w:val="1"/>
      <w:marLeft w:val="0"/>
      <w:marRight w:val="0"/>
      <w:marTop w:val="0"/>
      <w:marBottom w:val="0"/>
      <w:divBdr>
        <w:top w:val="none" w:sz="0" w:space="0" w:color="auto"/>
        <w:left w:val="none" w:sz="0" w:space="0" w:color="auto"/>
        <w:bottom w:val="none" w:sz="0" w:space="0" w:color="auto"/>
        <w:right w:val="none" w:sz="0" w:space="0" w:color="auto"/>
      </w:divBdr>
    </w:div>
    <w:div w:id="1512063506">
      <w:bodyDiv w:val="1"/>
      <w:marLeft w:val="0"/>
      <w:marRight w:val="0"/>
      <w:marTop w:val="0"/>
      <w:marBottom w:val="0"/>
      <w:divBdr>
        <w:top w:val="none" w:sz="0" w:space="0" w:color="auto"/>
        <w:left w:val="none" w:sz="0" w:space="0" w:color="auto"/>
        <w:bottom w:val="none" w:sz="0" w:space="0" w:color="auto"/>
        <w:right w:val="none" w:sz="0" w:space="0" w:color="auto"/>
      </w:divBdr>
    </w:div>
    <w:div w:id="1584801183">
      <w:bodyDiv w:val="1"/>
      <w:marLeft w:val="0"/>
      <w:marRight w:val="0"/>
      <w:marTop w:val="0"/>
      <w:marBottom w:val="0"/>
      <w:divBdr>
        <w:top w:val="none" w:sz="0" w:space="0" w:color="auto"/>
        <w:left w:val="none" w:sz="0" w:space="0" w:color="auto"/>
        <w:bottom w:val="none" w:sz="0" w:space="0" w:color="auto"/>
        <w:right w:val="none" w:sz="0" w:space="0" w:color="auto"/>
      </w:divBdr>
    </w:div>
    <w:div w:id="1639218043">
      <w:bodyDiv w:val="1"/>
      <w:marLeft w:val="0"/>
      <w:marRight w:val="0"/>
      <w:marTop w:val="0"/>
      <w:marBottom w:val="0"/>
      <w:divBdr>
        <w:top w:val="none" w:sz="0" w:space="0" w:color="auto"/>
        <w:left w:val="none" w:sz="0" w:space="0" w:color="auto"/>
        <w:bottom w:val="none" w:sz="0" w:space="0" w:color="auto"/>
        <w:right w:val="none" w:sz="0" w:space="0" w:color="auto"/>
      </w:divBdr>
    </w:div>
    <w:div w:id="1881287289">
      <w:bodyDiv w:val="1"/>
      <w:marLeft w:val="0"/>
      <w:marRight w:val="0"/>
      <w:marTop w:val="0"/>
      <w:marBottom w:val="0"/>
      <w:divBdr>
        <w:top w:val="none" w:sz="0" w:space="0" w:color="auto"/>
        <w:left w:val="none" w:sz="0" w:space="0" w:color="auto"/>
        <w:bottom w:val="none" w:sz="0" w:space="0" w:color="auto"/>
        <w:right w:val="none" w:sz="0" w:space="0" w:color="auto"/>
      </w:divBdr>
    </w:div>
    <w:div w:id="20533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4E91E-6213-48EC-AA40-709D5586609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1476984A-BBC7-4C3D-9278-C0EA1F25C73F}">
      <dgm:prSet phldrT="[Text]" custT="1"/>
      <dgm:spPr/>
      <dgm:t>
        <a:bodyPr/>
        <a:lstStyle/>
        <a:p>
          <a:r>
            <a:rPr lang="en-GB" sz="1400" b="1"/>
            <a:t>What the review IS intended to do </a:t>
          </a:r>
          <a:endParaRPr lang="en-GB" sz="1400"/>
        </a:p>
      </dgm:t>
    </dgm:pt>
    <dgm:pt modelId="{3CDF4887-E694-4944-A3A1-4DC9660C4E19}" type="parTrans" cxnId="{60156997-CE2D-4F59-B0D1-426841F2A2F1}">
      <dgm:prSet/>
      <dgm:spPr/>
      <dgm:t>
        <a:bodyPr/>
        <a:lstStyle/>
        <a:p>
          <a:endParaRPr lang="en-GB"/>
        </a:p>
      </dgm:t>
    </dgm:pt>
    <dgm:pt modelId="{1C37EF8B-803E-4B7E-99F6-8C53FBF0606E}" type="sibTrans" cxnId="{60156997-CE2D-4F59-B0D1-426841F2A2F1}">
      <dgm:prSet/>
      <dgm:spPr/>
      <dgm:t>
        <a:bodyPr/>
        <a:lstStyle/>
        <a:p>
          <a:endParaRPr lang="en-GB"/>
        </a:p>
      </dgm:t>
    </dgm:pt>
    <dgm:pt modelId="{4DCB2D03-DBB4-4038-B192-5CD21B64B85E}">
      <dgm:prSet custT="1"/>
      <dgm:spPr/>
      <dgm:t>
        <a:bodyPr/>
        <a:lstStyle/>
        <a:p>
          <a:r>
            <a:rPr lang="en-GB" sz="1200"/>
            <a:t>Review prescribing in a sample of prescriptions.</a:t>
          </a:r>
        </a:p>
      </dgm:t>
    </dgm:pt>
    <dgm:pt modelId="{0F99C7BD-4DDE-491D-8564-E96FB05347C4}" type="parTrans" cxnId="{BEBA749A-6DD8-48F7-B347-98485CEA9EF8}">
      <dgm:prSet/>
      <dgm:spPr/>
      <dgm:t>
        <a:bodyPr/>
        <a:lstStyle/>
        <a:p>
          <a:endParaRPr lang="en-GB"/>
        </a:p>
      </dgm:t>
    </dgm:pt>
    <dgm:pt modelId="{53E0E944-DD5F-4897-9FF4-298F770412CD}" type="sibTrans" cxnId="{BEBA749A-6DD8-48F7-B347-98485CEA9EF8}">
      <dgm:prSet/>
      <dgm:spPr/>
      <dgm:t>
        <a:bodyPr/>
        <a:lstStyle/>
        <a:p>
          <a:endParaRPr lang="en-GB"/>
        </a:p>
      </dgm:t>
    </dgm:pt>
    <dgm:pt modelId="{7C1F36DE-A79B-46FB-9322-269E35D9D001}">
      <dgm:prSet custT="1"/>
      <dgm:spPr/>
      <dgm:t>
        <a:bodyPr/>
        <a:lstStyle/>
        <a:p>
          <a:r>
            <a:rPr lang="en-GB" sz="1200"/>
            <a:t>Be an educational intervention that will highlight areas of prescribing that could be improved to reduce the risk of harm, and improve communication with patients and those involved in dispensing medications.</a:t>
          </a:r>
        </a:p>
      </dgm:t>
    </dgm:pt>
    <dgm:pt modelId="{6EDD35BC-7602-40B3-AACE-25EC233F990B}" type="parTrans" cxnId="{6604C2F7-75EE-48F8-A830-14B0E24EBA42}">
      <dgm:prSet/>
      <dgm:spPr/>
      <dgm:t>
        <a:bodyPr/>
        <a:lstStyle/>
        <a:p>
          <a:endParaRPr lang="en-GB"/>
        </a:p>
      </dgm:t>
    </dgm:pt>
    <dgm:pt modelId="{484663D6-D7DF-4B2F-BE75-0204C9B2355B}" type="sibTrans" cxnId="{6604C2F7-75EE-48F8-A830-14B0E24EBA42}">
      <dgm:prSet/>
      <dgm:spPr/>
      <dgm:t>
        <a:bodyPr/>
        <a:lstStyle/>
        <a:p>
          <a:endParaRPr lang="en-GB"/>
        </a:p>
      </dgm:t>
    </dgm:pt>
    <dgm:pt modelId="{B5664193-9B88-40BC-A01A-C6C77E017B0B}">
      <dgm:prSet custT="1"/>
      <dgm:spPr/>
      <dgm:t>
        <a:bodyPr/>
        <a:lstStyle/>
        <a:p>
          <a:r>
            <a:rPr lang="en-GB" sz="1200"/>
            <a:t>Encourage reflection and the development of good prescribing habits that will protect against prescribing errors in the long term.</a:t>
          </a:r>
        </a:p>
      </dgm:t>
    </dgm:pt>
    <dgm:pt modelId="{BD9E6738-A6BA-44F9-A26E-4719242D3C75}" type="parTrans" cxnId="{C0F46527-B3CC-458C-9D72-80C7EADB9675}">
      <dgm:prSet/>
      <dgm:spPr/>
      <dgm:t>
        <a:bodyPr/>
        <a:lstStyle/>
        <a:p>
          <a:endParaRPr lang="en-GB"/>
        </a:p>
      </dgm:t>
    </dgm:pt>
    <dgm:pt modelId="{07D0024F-458A-4999-B8CD-A6E1E4F003EC}" type="sibTrans" cxnId="{C0F46527-B3CC-458C-9D72-80C7EADB9675}">
      <dgm:prSet/>
      <dgm:spPr/>
      <dgm:t>
        <a:bodyPr/>
        <a:lstStyle/>
        <a:p>
          <a:endParaRPr lang="en-GB"/>
        </a:p>
      </dgm:t>
    </dgm:pt>
    <dgm:pt modelId="{F84F7EA8-C435-49D0-96B0-CACB012CED63}">
      <dgm:prSet custT="1"/>
      <dgm:spPr/>
      <dgm:t>
        <a:bodyPr/>
        <a:lstStyle/>
        <a:p>
          <a:r>
            <a:rPr lang="en-GB" sz="1400" b="1"/>
            <a:t>What the review is NOT intended to do</a:t>
          </a:r>
          <a:endParaRPr lang="en-GB" sz="1400"/>
        </a:p>
      </dgm:t>
    </dgm:pt>
    <dgm:pt modelId="{C02574AD-8129-466B-82FA-37D8472C0352}" type="parTrans" cxnId="{783C0D7C-CF59-4404-BD40-F9CFDEC34CBA}">
      <dgm:prSet/>
      <dgm:spPr/>
      <dgm:t>
        <a:bodyPr/>
        <a:lstStyle/>
        <a:p>
          <a:endParaRPr lang="en-GB"/>
        </a:p>
      </dgm:t>
    </dgm:pt>
    <dgm:pt modelId="{8E6D94FF-401E-456F-B84D-8105CC71DC58}" type="sibTrans" cxnId="{783C0D7C-CF59-4404-BD40-F9CFDEC34CBA}">
      <dgm:prSet/>
      <dgm:spPr/>
      <dgm:t>
        <a:bodyPr/>
        <a:lstStyle/>
        <a:p>
          <a:endParaRPr lang="en-GB"/>
        </a:p>
      </dgm:t>
    </dgm:pt>
    <dgm:pt modelId="{75EEC2B2-E2D3-4A80-B948-0DC6D4BFDF38}">
      <dgm:prSet custT="1"/>
      <dgm:spPr/>
      <dgm:t>
        <a:bodyPr/>
        <a:lstStyle/>
        <a:p>
          <a:r>
            <a:rPr lang="en-GB" sz="1200"/>
            <a:t>Review the diagnosis within a consultation.</a:t>
          </a:r>
        </a:p>
      </dgm:t>
    </dgm:pt>
    <dgm:pt modelId="{739465FD-8509-47A7-8568-E371D1819CFA}" type="parTrans" cxnId="{32265238-B614-4AB6-A721-00399CF46E46}">
      <dgm:prSet/>
      <dgm:spPr/>
      <dgm:t>
        <a:bodyPr/>
        <a:lstStyle/>
        <a:p>
          <a:endParaRPr lang="en-GB"/>
        </a:p>
      </dgm:t>
    </dgm:pt>
    <dgm:pt modelId="{EDDA9E08-2235-43ED-8589-22BC1E08FB4F}" type="sibTrans" cxnId="{32265238-B614-4AB6-A721-00399CF46E46}">
      <dgm:prSet/>
      <dgm:spPr/>
      <dgm:t>
        <a:bodyPr/>
        <a:lstStyle/>
        <a:p>
          <a:endParaRPr lang="en-GB"/>
        </a:p>
      </dgm:t>
    </dgm:pt>
    <dgm:pt modelId="{0889CDF5-6C77-4515-9D69-CB9D5A50917E}">
      <dgm:prSet custT="1"/>
      <dgm:spPr/>
      <dgm:t>
        <a:bodyPr/>
        <a:lstStyle/>
        <a:p>
          <a:r>
            <a:rPr lang="en-GB" sz="1200"/>
            <a:t>Set the expectation that all prescribing undertaken in the review must be perfect.</a:t>
          </a:r>
        </a:p>
      </dgm:t>
    </dgm:pt>
    <dgm:pt modelId="{0B082932-CCEF-485C-9F8D-96E3F5D2F179}" type="parTrans" cxnId="{8689E035-B9A7-45AD-A54F-825646D077DD}">
      <dgm:prSet/>
      <dgm:spPr/>
      <dgm:t>
        <a:bodyPr/>
        <a:lstStyle/>
        <a:p>
          <a:endParaRPr lang="en-GB"/>
        </a:p>
      </dgm:t>
    </dgm:pt>
    <dgm:pt modelId="{5A68C9A4-062C-442F-9EE7-95ED60BA8916}" type="sibTrans" cxnId="{8689E035-B9A7-45AD-A54F-825646D077DD}">
      <dgm:prSet/>
      <dgm:spPr/>
      <dgm:t>
        <a:bodyPr/>
        <a:lstStyle/>
        <a:p>
          <a:endParaRPr lang="en-GB"/>
        </a:p>
      </dgm:t>
    </dgm:pt>
    <dgm:pt modelId="{9E717BF9-B26E-4BC4-A401-5E98D31E862C}">
      <dgm:prSet custT="1"/>
      <dgm:spPr/>
      <dgm:t>
        <a:bodyPr/>
        <a:lstStyle/>
        <a:p>
          <a:r>
            <a:rPr lang="en-GB" sz="1200"/>
            <a:t>Review prescribing primarily on the grounds of cost.</a:t>
          </a:r>
        </a:p>
      </dgm:t>
    </dgm:pt>
    <dgm:pt modelId="{E27F7B4D-CFF3-40D0-97DB-7A605AE0C4B9}" type="parTrans" cxnId="{31AFC61A-3A47-46D3-8DD3-FF6E93FDC55D}">
      <dgm:prSet/>
      <dgm:spPr/>
      <dgm:t>
        <a:bodyPr/>
        <a:lstStyle/>
        <a:p>
          <a:endParaRPr lang="en-GB"/>
        </a:p>
      </dgm:t>
    </dgm:pt>
    <dgm:pt modelId="{87DFE67E-8579-4CC3-847C-2F537C03742E}" type="sibTrans" cxnId="{31AFC61A-3A47-46D3-8DD3-FF6E93FDC55D}">
      <dgm:prSet/>
      <dgm:spPr/>
      <dgm:t>
        <a:bodyPr/>
        <a:lstStyle/>
        <a:p>
          <a:endParaRPr lang="en-GB"/>
        </a:p>
      </dgm:t>
    </dgm:pt>
    <dgm:pt modelId="{6BF9D2DE-D5B5-4450-A81D-01A7D5DE4C21}">
      <dgm:prSet custT="1"/>
      <dgm:spPr/>
      <dgm:t>
        <a:bodyPr/>
        <a:lstStyle/>
        <a:p>
          <a:r>
            <a:rPr lang="en-GB" sz="1200"/>
            <a:t>Dishearten or discourage the reviewer.</a:t>
          </a:r>
        </a:p>
      </dgm:t>
    </dgm:pt>
    <dgm:pt modelId="{85EE81F3-38A9-450B-8AD8-A35B48F95547}" type="parTrans" cxnId="{B14CB84C-A341-45E7-8AA1-49D975F85A75}">
      <dgm:prSet/>
      <dgm:spPr/>
      <dgm:t>
        <a:bodyPr/>
        <a:lstStyle/>
        <a:p>
          <a:endParaRPr lang="en-GB"/>
        </a:p>
      </dgm:t>
    </dgm:pt>
    <dgm:pt modelId="{C181161C-2B72-48D8-9C24-9E12145B2C59}" type="sibTrans" cxnId="{B14CB84C-A341-45E7-8AA1-49D975F85A75}">
      <dgm:prSet/>
      <dgm:spPr/>
      <dgm:t>
        <a:bodyPr/>
        <a:lstStyle/>
        <a:p>
          <a:endParaRPr lang="en-GB"/>
        </a:p>
      </dgm:t>
    </dgm:pt>
    <dgm:pt modelId="{48007FB5-BD65-4746-8B4F-230036678597}">
      <dgm:prSet custT="1"/>
      <dgm:spPr/>
      <dgm:t>
        <a:bodyPr/>
        <a:lstStyle/>
        <a:p>
          <a:r>
            <a:rPr lang="en-GB" sz="1200"/>
            <a:t>Confirm good prescribing practice.</a:t>
          </a:r>
        </a:p>
      </dgm:t>
    </dgm:pt>
    <dgm:pt modelId="{A78AB646-B040-40EC-8C22-D8D7B829DA96}" type="parTrans" cxnId="{F7EA5769-5A28-4A7F-A93C-4463BD7E1B63}">
      <dgm:prSet/>
      <dgm:spPr/>
      <dgm:t>
        <a:bodyPr/>
        <a:lstStyle/>
        <a:p>
          <a:endParaRPr lang="en-GB"/>
        </a:p>
      </dgm:t>
    </dgm:pt>
    <dgm:pt modelId="{35824FC8-0D03-4642-A7A9-E7A678D3042B}" type="sibTrans" cxnId="{F7EA5769-5A28-4A7F-A93C-4463BD7E1B63}">
      <dgm:prSet/>
      <dgm:spPr/>
      <dgm:t>
        <a:bodyPr/>
        <a:lstStyle/>
        <a:p>
          <a:endParaRPr lang="en-GB"/>
        </a:p>
      </dgm:t>
    </dgm:pt>
    <dgm:pt modelId="{0FA97EF5-B8E0-4DD1-946A-95EB6610F330}" type="pres">
      <dgm:prSet presAssocID="{5584E91E-6213-48EC-AA40-709D55866096}" presName="Name0" presStyleCnt="0">
        <dgm:presLayoutVars>
          <dgm:dir/>
          <dgm:animLvl val="lvl"/>
          <dgm:resizeHandles val="exact"/>
        </dgm:presLayoutVars>
      </dgm:prSet>
      <dgm:spPr/>
    </dgm:pt>
    <dgm:pt modelId="{6181A0D7-1C6C-4C2C-8B8C-92B66A8B960F}" type="pres">
      <dgm:prSet presAssocID="{1476984A-BBC7-4C3D-9278-C0EA1F25C73F}" presName="composite" presStyleCnt="0"/>
      <dgm:spPr/>
    </dgm:pt>
    <dgm:pt modelId="{4FAE0469-ACB2-4B19-B9BC-2D3377B7275A}" type="pres">
      <dgm:prSet presAssocID="{1476984A-BBC7-4C3D-9278-C0EA1F25C73F}" presName="parTx" presStyleLbl="alignNode1" presStyleIdx="0" presStyleCnt="2">
        <dgm:presLayoutVars>
          <dgm:chMax val="0"/>
          <dgm:chPref val="0"/>
          <dgm:bulletEnabled val="1"/>
        </dgm:presLayoutVars>
      </dgm:prSet>
      <dgm:spPr/>
    </dgm:pt>
    <dgm:pt modelId="{B160AF08-2901-4CC8-A95D-D2B70774F3F9}" type="pres">
      <dgm:prSet presAssocID="{1476984A-BBC7-4C3D-9278-C0EA1F25C73F}" presName="desTx" presStyleLbl="alignAccFollowNode1" presStyleIdx="0" presStyleCnt="2" custScaleY="100000">
        <dgm:presLayoutVars>
          <dgm:bulletEnabled val="1"/>
        </dgm:presLayoutVars>
      </dgm:prSet>
      <dgm:spPr/>
    </dgm:pt>
    <dgm:pt modelId="{7B4FEAEB-6608-4CBC-B2DF-396A40003519}" type="pres">
      <dgm:prSet presAssocID="{1C37EF8B-803E-4B7E-99F6-8C53FBF0606E}" presName="space" presStyleCnt="0"/>
      <dgm:spPr/>
    </dgm:pt>
    <dgm:pt modelId="{2076982C-58B8-4930-BBDF-066AB7662DC7}" type="pres">
      <dgm:prSet presAssocID="{F84F7EA8-C435-49D0-96B0-CACB012CED63}" presName="composite" presStyleCnt="0"/>
      <dgm:spPr/>
    </dgm:pt>
    <dgm:pt modelId="{9A3313B7-C5D5-4AA7-A783-67A2BC73084B}" type="pres">
      <dgm:prSet presAssocID="{F84F7EA8-C435-49D0-96B0-CACB012CED63}" presName="parTx" presStyleLbl="alignNode1" presStyleIdx="1" presStyleCnt="2">
        <dgm:presLayoutVars>
          <dgm:chMax val="0"/>
          <dgm:chPref val="0"/>
          <dgm:bulletEnabled val="1"/>
        </dgm:presLayoutVars>
      </dgm:prSet>
      <dgm:spPr/>
    </dgm:pt>
    <dgm:pt modelId="{EB610D23-918C-4311-B1AF-201F27EBE38D}" type="pres">
      <dgm:prSet presAssocID="{F84F7EA8-C435-49D0-96B0-CACB012CED63}" presName="desTx" presStyleLbl="alignAccFollowNode1" presStyleIdx="1" presStyleCnt="2">
        <dgm:presLayoutVars>
          <dgm:bulletEnabled val="1"/>
        </dgm:presLayoutVars>
      </dgm:prSet>
      <dgm:spPr/>
    </dgm:pt>
  </dgm:ptLst>
  <dgm:cxnLst>
    <dgm:cxn modelId="{524BDD02-BEF8-4C97-8454-A469ED728EBC}" type="presOf" srcId="{75EEC2B2-E2D3-4A80-B948-0DC6D4BFDF38}" destId="{EB610D23-918C-4311-B1AF-201F27EBE38D}" srcOrd="0" destOrd="0" presId="urn:microsoft.com/office/officeart/2005/8/layout/hList1"/>
    <dgm:cxn modelId="{D8314715-CA39-49F4-90EF-CDB2FFBE7885}" type="presOf" srcId="{48007FB5-BD65-4746-8B4F-230036678597}" destId="{B160AF08-2901-4CC8-A95D-D2B70774F3F9}" srcOrd="0" destOrd="3" presId="urn:microsoft.com/office/officeart/2005/8/layout/hList1"/>
    <dgm:cxn modelId="{31AFC61A-3A47-46D3-8DD3-FF6E93FDC55D}" srcId="{F84F7EA8-C435-49D0-96B0-CACB012CED63}" destId="{9E717BF9-B26E-4BC4-A401-5E98D31E862C}" srcOrd="3" destOrd="0" parTransId="{E27F7B4D-CFF3-40D0-97DB-7A605AE0C4B9}" sibTransId="{87DFE67E-8579-4CC3-847C-2F537C03742E}"/>
    <dgm:cxn modelId="{79EE0F22-F596-47E1-95C4-911E220D8E6F}" type="presOf" srcId="{B5664193-9B88-40BC-A01A-C6C77E017B0B}" destId="{B160AF08-2901-4CC8-A95D-D2B70774F3F9}" srcOrd="0" destOrd="2" presId="urn:microsoft.com/office/officeart/2005/8/layout/hList1"/>
    <dgm:cxn modelId="{C0F46527-B3CC-458C-9D72-80C7EADB9675}" srcId="{1476984A-BBC7-4C3D-9278-C0EA1F25C73F}" destId="{B5664193-9B88-40BC-A01A-C6C77E017B0B}" srcOrd="2" destOrd="0" parTransId="{BD9E6738-A6BA-44F9-A26E-4719242D3C75}" sibTransId="{07D0024F-458A-4999-B8CD-A6E1E4F003EC}"/>
    <dgm:cxn modelId="{8689E035-B9A7-45AD-A54F-825646D077DD}" srcId="{F84F7EA8-C435-49D0-96B0-CACB012CED63}" destId="{0889CDF5-6C77-4515-9D69-CB9D5A50917E}" srcOrd="1" destOrd="0" parTransId="{0B082932-CCEF-485C-9F8D-96E3F5D2F179}" sibTransId="{5A68C9A4-062C-442F-9EE7-95ED60BA8916}"/>
    <dgm:cxn modelId="{32265238-B614-4AB6-A721-00399CF46E46}" srcId="{F84F7EA8-C435-49D0-96B0-CACB012CED63}" destId="{75EEC2B2-E2D3-4A80-B948-0DC6D4BFDF38}" srcOrd="0" destOrd="0" parTransId="{739465FD-8509-47A7-8568-E371D1819CFA}" sibTransId="{EDDA9E08-2235-43ED-8589-22BC1E08FB4F}"/>
    <dgm:cxn modelId="{07C6685F-6931-4728-89A8-00BD391E2299}" type="presOf" srcId="{5584E91E-6213-48EC-AA40-709D55866096}" destId="{0FA97EF5-B8E0-4DD1-946A-95EB6610F330}" srcOrd="0" destOrd="0" presId="urn:microsoft.com/office/officeart/2005/8/layout/hList1"/>
    <dgm:cxn modelId="{F7EA5769-5A28-4A7F-A93C-4463BD7E1B63}" srcId="{1476984A-BBC7-4C3D-9278-C0EA1F25C73F}" destId="{48007FB5-BD65-4746-8B4F-230036678597}" srcOrd="3" destOrd="0" parTransId="{A78AB646-B040-40EC-8C22-D8D7B829DA96}" sibTransId="{35824FC8-0D03-4642-A7A9-E7A678D3042B}"/>
    <dgm:cxn modelId="{B14CB84C-A341-45E7-8AA1-49D975F85A75}" srcId="{F84F7EA8-C435-49D0-96B0-CACB012CED63}" destId="{6BF9D2DE-D5B5-4450-A81D-01A7D5DE4C21}" srcOrd="2" destOrd="0" parTransId="{85EE81F3-38A9-450B-8AD8-A35B48F95547}" sibTransId="{C181161C-2B72-48D8-9C24-9E12145B2C59}"/>
    <dgm:cxn modelId="{B898C776-A816-4B00-AE22-CB400E5ABA48}" type="presOf" srcId="{6BF9D2DE-D5B5-4450-A81D-01A7D5DE4C21}" destId="{EB610D23-918C-4311-B1AF-201F27EBE38D}" srcOrd="0" destOrd="2" presId="urn:microsoft.com/office/officeart/2005/8/layout/hList1"/>
    <dgm:cxn modelId="{16711378-A8D0-4AFB-8CED-3EC18B43878C}" type="presOf" srcId="{0889CDF5-6C77-4515-9D69-CB9D5A50917E}" destId="{EB610D23-918C-4311-B1AF-201F27EBE38D}" srcOrd="0" destOrd="1" presId="urn:microsoft.com/office/officeart/2005/8/layout/hList1"/>
    <dgm:cxn modelId="{783C0D7C-CF59-4404-BD40-F9CFDEC34CBA}" srcId="{5584E91E-6213-48EC-AA40-709D55866096}" destId="{F84F7EA8-C435-49D0-96B0-CACB012CED63}" srcOrd="1" destOrd="0" parTransId="{C02574AD-8129-466B-82FA-37D8472C0352}" sibTransId="{8E6D94FF-401E-456F-B84D-8105CC71DC58}"/>
    <dgm:cxn modelId="{5947CC93-1D10-428A-91A7-963FFBD0FAF7}" type="presOf" srcId="{1476984A-BBC7-4C3D-9278-C0EA1F25C73F}" destId="{4FAE0469-ACB2-4B19-B9BC-2D3377B7275A}" srcOrd="0" destOrd="0" presId="urn:microsoft.com/office/officeart/2005/8/layout/hList1"/>
    <dgm:cxn modelId="{60156997-CE2D-4F59-B0D1-426841F2A2F1}" srcId="{5584E91E-6213-48EC-AA40-709D55866096}" destId="{1476984A-BBC7-4C3D-9278-C0EA1F25C73F}" srcOrd="0" destOrd="0" parTransId="{3CDF4887-E694-4944-A3A1-4DC9660C4E19}" sibTransId="{1C37EF8B-803E-4B7E-99F6-8C53FBF0606E}"/>
    <dgm:cxn modelId="{47F97C98-2BD7-4026-907C-468F5A177422}" type="presOf" srcId="{7C1F36DE-A79B-46FB-9322-269E35D9D001}" destId="{B160AF08-2901-4CC8-A95D-D2B70774F3F9}" srcOrd="0" destOrd="1" presId="urn:microsoft.com/office/officeart/2005/8/layout/hList1"/>
    <dgm:cxn modelId="{E9CB6A9A-1F3B-40B1-A9A9-E5357371B957}" type="presOf" srcId="{F84F7EA8-C435-49D0-96B0-CACB012CED63}" destId="{9A3313B7-C5D5-4AA7-A783-67A2BC73084B}" srcOrd="0" destOrd="0" presId="urn:microsoft.com/office/officeart/2005/8/layout/hList1"/>
    <dgm:cxn modelId="{BEBA749A-6DD8-48F7-B347-98485CEA9EF8}" srcId="{1476984A-BBC7-4C3D-9278-C0EA1F25C73F}" destId="{4DCB2D03-DBB4-4038-B192-5CD21B64B85E}" srcOrd="0" destOrd="0" parTransId="{0F99C7BD-4DDE-491D-8564-E96FB05347C4}" sibTransId="{53E0E944-DD5F-4897-9FF4-298F770412CD}"/>
    <dgm:cxn modelId="{F063F59F-2FE1-482D-930F-FFC9BD51EC1A}" type="presOf" srcId="{4DCB2D03-DBB4-4038-B192-5CD21B64B85E}" destId="{B160AF08-2901-4CC8-A95D-D2B70774F3F9}" srcOrd="0" destOrd="0" presId="urn:microsoft.com/office/officeart/2005/8/layout/hList1"/>
    <dgm:cxn modelId="{975320BD-7BD9-4B37-9F9C-6951721C1759}" type="presOf" srcId="{9E717BF9-B26E-4BC4-A401-5E98D31E862C}" destId="{EB610D23-918C-4311-B1AF-201F27EBE38D}" srcOrd="0" destOrd="3" presId="urn:microsoft.com/office/officeart/2005/8/layout/hList1"/>
    <dgm:cxn modelId="{6604C2F7-75EE-48F8-A830-14B0E24EBA42}" srcId="{1476984A-BBC7-4C3D-9278-C0EA1F25C73F}" destId="{7C1F36DE-A79B-46FB-9322-269E35D9D001}" srcOrd="1" destOrd="0" parTransId="{6EDD35BC-7602-40B3-AACE-25EC233F990B}" sibTransId="{484663D6-D7DF-4B2F-BE75-0204C9B2355B}"/>
    <dgm:cxn modelId="{77F43A6E-E0D1-4EF2-A2BF-C5D7BCD16A5E}" type="presParOf" srcId="{0FA97EF5-B8E0-4DD1-946A-95EB6610F330}" destId="{6181A0D7-1C6C-4C2C-8B8C-92B66A8B960F}" srcOrd="0" destOrd="0" presId="urn:microsoft.com/office/officeart/2005/8/layout/hList1"/>
    <dgm:cxn modelId="{28333481-B6CD-45CE-9C95-C615655925DF}" type="presParOf" srcId="{6181A0D7-1C6C-4C2C-8B8C-92B66A8B960F}" destId="{4FAE0469-ACB2-4B19-B9BC-2D3377B7275A}" srcOrd="0" destOrd="0" presId="urn:microsoft.com/office/officeart/2005/8/layout/hList1"/>
    <dgm:cxn modelId="{E84977AB-0963-47D5-8EF1-AB665EBD0F89}" type="presParOf" srcId="{6181A0D7-1C6C-4C2C-8B8C-92B66A8B960F}" destId="{B160AF08-2901-4CC8-A95D-D2B70774F3F9}" srcOrd="1" destOrd="0" presId="urn:microsoft.com/office/officeart/2005/8/layout/hList1"/>
    <dgm:cxn modelId="{13159D99-4EEA-4AC0-AF33-F45A06068874}" type="presParOf" srcId="{0FA97EF5-B8E0-4DD1-946A-95EB6610F330}" destId="{7B4FEAEB-6608-4CBC-B2DF-396A40003519}" srcOrd="1" destOrd="0" presId="urn:microsoft.com/office/officeart/2005/8/layout/hList1"/>
    <dgm:cxn modelId="{BABCCBC1-23E0-42C1-B9C9-65133A8B5F07}" type="presParOf" srcId="{0FA97EF5-B8E0-4DD1-946A-95EB6610F330}" destId="{2076982C-58B8-4930-BBDF-066AB7662DC7}" srcOrd="2" destOrd="0" presId="urn:microsoft.com/office/officeart/2005/8/layout/hList1"/>
    <dgm:cxn modelId="{77783DC2-0624-4D4C-AB50-AA9762429522}" type="presParOf" srcId="{2076982C-58B8-4930-BBDF-066AB7662DC7}" destId="{9A3313B7-C5D5-4AA7-A783-67A2BC73084B}" srcOrd="0" destOrd="0" presId="urn:microsoft.com/office/officeart/2005/8/layout/hList1"/>
    <dgm:cxn modelId="{F865028B-E482-4C34-AB65-AFFD27E1C12C}" type="presParOf" srcId="{2076982C-58B8-4930-BBDF-066AB7662DC7}" destId="{EB610D23-918C-4311-B1AF-201F27EBE38D}"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7B81AB-ECBA-4A1B-96D1-2586AC30684C}" type="doc">
      <dgm:prSet loTypeId="urn:microsoft.com/office/officeart/2005/8/layout/StepDownProcess" loCatId="process" qsTypeId="urn:microsoft.com/office/officeart/2005/8/quickstyle/simple2" qsCatId="simple" csTypeId="urn:microsoft.com/office/officeart/2005/8/colors/accent1_2" csCatId="accent1" phldr="1"/>
      <dgm:spPr/>
      <dgm:t>
        <a:bodyPr/>
        <a:lstStyle/>
        <a:p>
          <a:endParaRPr lang="en-GB"/>
        </a:p>
      </dgm:t>
    </dgm:pt>
    <dgm:pt modelId="{7B6A2453-A520-4CF1-98A3-E3CDAA60DFAC}">
      <dgm:prSet phldrT="[Text]" custT="1"/>
      <dgm:spPr/>
      <dgm:t>
        <a:bodyPr/>
        <a:lstStyle/>
        <a:p>
          <a:r>
            <a:rPr lang="en-GB" sz="1000"/>
            <a:t>Retrospectively review sequential consultations or use computer system search run by practice to identify last 50 prescriptions issued from set date</a:t>
          </a:r>
        </a:p>
      </dgm:t>
    </dgm:pt>
    <dgm:pt modelId="{6A0AC082-4DEF-4BE9-A3A3-90A03EF8CA7C}" type="parTrans" cxnId="{C5210D96-6378-4470-A693-89F8C6FC3640}">
      <dgm:prSet/>
      <dgm:spPr/>
      <dgm:t>
        <a:bodyPr/>
        <a:lstStyle/>
        <a:p>
          <a:endParaRPr lang="en-GB"/>
        </a:p>
      </dgm:t>
    </dgm:pt>
    <dgm:pt modelId="{85DB46A5-E9F1-414C-871C-0A8387BEDE2A}" type="sibTrans" cxnId="{C5210D96-6378-4470-A693-89F8C6FC3640}">
      <dgm:prSet/>
      <dgm:spPr/>
      <dgm:t>
        <a:bodyPr/>
        <a:lstStyle/>
        <a:p>
          <a:endParaRPr lang="en-GB"/>
        </a:p>
      </dgm:t>
    </dgm:pt>
    <dgm:pt modelId="{D28F358D-B04E-4477-A913-EA46050368DC}">
      <dgm:prSet phldrT="[Text]" custT="1"/>
      <dgm:spPr/>
      <dgm:t>
        <a:bodyPr/>
        <a:lstStyle/>
        <a:p>
          <a:r>
            <a:rPr lang="en-GB" sz="1000"/>
            <a:t>Any issues higlighted are investigated</a:t>
          </a:r>
        </a:p>
      </dgm:t>
    </dgm:pt>
    <dgm:pt modelId="{50FAE9FD-DB35-4BA4-8DE0-15BDB4D71B6D}" type="parTrans" cxnId="{2DAB364F-1942-414D-A6D4-5CEC870DEDFB}">
      <dgm:prSet/>
      <dgm:spPr/>
      <dgm:t>
        <a:bodyPr/>
        <a:lstStyle/>
        <a:p>
          <a:endParaRPr lang="en-GB"/>
        </a:p>
      </dgm:t>
    </dgm:pt>
    <dgm:pt modelId="{D87E9C1A-7D53-4A9A-9694-315342995AAF}" type="sibTrans" cxnId="{2DAB364F-1942-414D-A6D4-5CEC870DEDFB}">
      <dgm:prSet/>
      <dgm:spPr/>
      <dgm:t>
        <a:bodyPr/>
        <a:lstStyle/>
        <a:p>
          <a:endParaRPr lang="en-GB"/>
        </a:p>
      </dgm:t>
    </dgm:pt>
    <dgm:pt modelId="{C8B76246-93F5-4CE1-B92E-0CF220E15C39}">
      <dgm:prSet phldrT="[Text]" custT="1"/>
      <dgm:spPr/>
      <dgm:t>
        <a:bodyPr/>
        <a:lstStyle/>
        <a:p>
          <a:r>
            <a:rPr lang="en-GB" sz="1000"/>
            <a:t>Identify possible causes and methods of avoidance</a:t>
          </a:r>
        </a:p>
      </dgm:t>
    </dgm:pt>
    <dgm:pt modelId="{4A5B1E72-6381-4917-BEC0-537F41B2B382}" type="parTrans" cxnId="{9CC83B4D-A4E6-4A1C-97E3-F51E7F9CF824}">
      <dgm:prSet/>
      <dgm:spPr/>
      <dgm:t>
        <a:bodyPr/>
        <a:lstStyle/>
        <a:p>
          <a:endParaRPr lang="en-GB"/>
        </a:p>
      </dgm:t>
    </dgm:pt>
    <dgm:pt modelId="{670E7CA3-0F5E-4B3B-ABA8-475DF6CF0C7A}" type="sibTrans" cxnId="{9CC83B4D-A4E6-4A1C-97E3-F51E7F9CF824}">
      <dgm:prSet/>
      <dgm:spPr/>
      <dgm:t>
        <a:bodyPr/>
        <a:lstStyle/>
        <a:p>
          <a:endParaRPr lang="en-GB"/>
        </a:p>
      </dgm:t>
    </dgm:pt>
    <dgm:pt modelId="{2E022E52-A5CC-47C6-9C99-ED94EC1B601F}">
      <dgm:prSet phldrT="[Text]" custT="1"/>
      <dgm:spPr/>
      <dgm:t>
        <a:bodyPr/>
        <a:lstStyle/>
        <a:p>
          <a:r>
            <a:rPr lang="en-GB" sz="1000"/>
            <a:t>Trainer will review at least 20 prescription items, including those where the trainee has not identified  errors</a:t>
          </a:r>
        </a:p>
      </dgm:t>
    </dgm:pt>
    <dgm:pt modelId="{58C4978D-1994-4396-B081-CA741FD430A0}" type="parTrans" cxnId="{7C0818FB-DD8F-48FF-AB4A-974478C68566}">
      <dgm:prSet/>
      <dgm:spPr/>
      <dgm:t>
        <a:bodyPr/>
        <a:lstStyle/>
        <a:p>
          <a:endParaRPr lang="en-GB"/>
        </a:p>
      </dgm:t>
    </dgm:pt>
    <dgm:pt modelId="{20706CA0-30F6-47B1-8E54-EC80F202108D}" type="sibTrans" cxnId="{7C0818FB-DD8F-48FF-AB4A-974478C68566}">
      <dgm:prSet/>
      <dgm:spPr/>
      <dgm:t>
        <a:bodyPr/>
        <a:lstStyle/>
        <a:p>
          <a:endParaRPr lang="en-GB"/>
        </a:p>
      </dgm:t>
    </dgm:pt>
    <dgm:pt modelId="{02B83F87-5A1C-4214-8C74-32CF5748E2CE}">
      <dgm:prSet phldrT="[Text]" custT="1"/>
      <dgm:spPr/>
      <dgm:t>
        <a:bodyPr/>
        <a:lstStyle/>
        <a:p>
          <a:r>
            <a:rPr lang="en-GB" sz="1000"/>
            <a:t>GP AiT will write up findings and reflections in trainee prescribing aseessment log in the ePortfolio and create PDP entries  where appropriate</a:t>
          </a:r>
        </a:p>
      </dgm:t>
    </dgm:pt>
    <dgm:pt modelId="{8C1B7A95-3275-4D4B-A816-360E33502B34}" type="parTrans" cxnId="{166741D9-189D-48DF-BBB3-D43B56CA6E76}">
      <dgm:prSet/>
      <dgm:spPr/>
      <dgm:t>
        <a:bodyPr/>
        <a:lstStyle/>
        <a:p>
          <a:endParaRPr lang="en-GB"/>
        </a:p>
      </dgm:t>
    </dgm:pt>
    <dgm:pt modelId="{A11C7ADD-133B-49F2-9833-52309C9CC95C}" type="sibTrans" cxnId="{166741D9-189D-48DF-BBB3-D43B56CA6E76}">
      <dgm:prSet/>
      <dgm:spPr/>
      <dgm:t>
        <a:bodyPr/>
        <a:lstStyle/>
        <a:p>
          <a:endParaRPr lang="en-GB"/>
        </a:p>
      </dgm:t>
    </dgm:pt>
    <dgm:pt modelId="{1F440F27-C543-45BF-809E-E5B37035288F}">
      <dgm:prSet phldrT="[Text]" custT="1"/>
      <dgm:spPr/>
      <dgm:t>
        <a:bodyPr/>
        <a:lstStyle/>
        <a:p>
          <a:r>
            <a:rPr lang="en-GB" sz="1000"/>
            <a:t>Trainee reviews the 50 prescriptions  and completes the spreadsheet</a:t>
          </a:r>
        </a:p>
      </dgm:t>
    </dgm:pt>
    <dgm:pt modelId="{C7C66F55-2817-4C27-B554-238E71DB3A96}" type="sibTrans" cxnId="{418053D2-0E8E-45B1-BD64-A8788E8156C8}">
      <dgm:prSet/>
      <dgm:spPr/>
      <dgm:t>
        <a:bodyPr/>
        <a:lstStyle/>
        <a:p>
          <a:endParaRPr lang="en-GB"/>
        </a:p>
      </dgm:t>
    </dgm:pt>
    <dgm:pt modelId="{2F49673B-C50C-49EB-BC11-1E0FDFFE5E6A}" type="parTrans" cxnId="{418053D2-0E8E-45B1-BD64-A8788E8156C8}">
      <dgm:prSet/>
      <dgm:spPr/>
      <dgm:t>
        <a:bodyPr/>
        <a:lstStyle/>
        <a:p>
          <a:endParaRPr lang="en-GB"/>
        </a:p>
      </dgm:t>
    </dgm:pt>
    <dgm:pt modelId="{6B05AAE5-501D-42AC-8E17-8DE6F061DE99}">
      <dgm:prSet phldrT="[Text]" custT="1"/>
      <dgm:spPr/>
      <dgm:t>
        <a:bodyPr/>
        <a:lstStyle/>
        <a:p>
          <a:endParaRPr lang="en-GB" sz="1000"/>
        </a:p>
      </dgm:t>
    </dgm:pt>
    <dgm:pt modelId="{B699A8C8-9D87-46AB-A083-52B324BEBB35}" type="sibTrans" cxnId="{D885D605-B66A-4450-BBAF-E5434C23F372}">
      <dgm:prSet/>
      <dgm:spPr/>
      <dgm:t>
        <a:bodyPr/>
        <a:lstStyle/>
        <a:p>
          <a:endParaRPr lang="en-GB"/>
        </a:p>
      </dgm:t>
    </dgm:pt>
    <dgm:pt modelId="{2833C557-623E-4B71-BE29-017A2D39203F}" type="parTrans" cxnId="{D885D605-B66A-4450-BBAF-E5434C23F372}">
      <dgm:prSet/>
      <dgm:spPr/>
      <dgm:t>
        <a:bodyPr/>
        <a:lstStyle/>
        <a:p>
          <a:endParaRPr lang="en-GB"/>
        </a:p>
      </dgm:t>
    </dgm:pt>
    <dgm:pt modelId="{4938414E-DA30-48E0-81D1-103958F90FF3}">
      <dgm:prSet phldrT="[Text]" custT="1"/>
      <dgm:spPr/>
      <dgm:t>
        <a:bodyPr/>
        <a:lstStyle/>
        <a:p>
          <a:r>
            <a:rPr lang="en-GB" sz="1000"/>
            <a:t>Tutorial with clinical supervisor</a:t>
          </a:r>
        </a:p>
      </dgm:t>
    </dgm:pt>
    <dgm:pt modelId="{C9C4CEED-C8DF-4C8E-929B-BB324E98408A}" type="sibTrans" cxnId="{99DBF9E9-3709-4562-A4FD-105AF1282271}">
      <dgm:prSet/>
      <dgm:spPr/>
      <dgm:t>
        <a:bodyPr/>
        <a:lstStyle/>
        <a:p>
          <a:endParaRPr lang="en-GB"/>
        </a:p>
      </dgm:t>
    </dgm:pt>
    <dgm:pt modelId="{74F0A514-675B-4D07-9AE1-40AE890BA8C9}" type="parTrans" cxnId="{99DBF9E9-3709-4562-A4FD-105AF1282271}">
      <dgm:prSet/>
      <dgm:spPr/>
      <dgm:t>
        <a:bodyPr/>
        <a:lstStyle/>
        <a:p>
          <a:endParaRPr lang="en-GB"/>
        </a:p>
      </dgm:t>
    </dgm:pt>
    <dgm:pt modelId="{D119D53D-455A-40E8-88DE-05D72C0B2B0A}">
      <dgm:prSet phldrT="[Text]" custT="1"/>
      <dgm:spPr/>
      <dgm:t>
        <a:bodyPr/>
        <a:lstStyle/>
        <a:p>
          <a:r>
            <a:rPr lang="en-GB" sz="1000"/>
            <a:t>To discuss results and agree the next steps</a:t>
          </a:r>
        </a:p>
      </dgm:t>
    </dgm:pt>
    <dgm:pt modelId="{16EEFFB6-65C2-4E4F-B36E-6575CCC7B802}" type="sibTrans" cxnId="{9C9A4B5B-38D0-4162-B3F5-D3294B9891F2}">
      <dgm:prSet/>
      <dgm:spPr/>
      <dgm:t>
        <a:bodyPr/>
        <a:lstStyle/>
        <a:p>
          <a:endParaRPr lang="en-GB"/>
        </a:p>
      </dgm:t>
    </dgm:pt>
    <dgm:pt modelId="{9F600152-9EA0-4C50-B558-ACC1C6D3D046}" type="parTrans" cxnId="{9C9A4B5B-38D0-4162-B3F5-D3294B9891F2}">
      <dgm:prSet/>
      <dgm:spPr/>
      <dgm:t>
        <a:bodyPr/>
        <a:lstStyle/>
        <a:p>
          <a:endParaRPr lang="en-GB"/>
        </a:p>
      </dgm:t>
    </dgm:pt>
    <dgm:pt modelId="{92E5F90B-81CA-4282-A17E-9F8DE788807C}">
      <dgm:prSet phldrT="[Text]" custT="1"/>
      <dgm:spPr/>
      <dgm:t>
        <a:bodyPr/>
        <a:lstStyle/>
        <a:p>
          <a:r>
            <a:rPr lang="en-GB" sz="1000"/>
            <a:t>Agree the error avoidance strategies to embed into practice</a:t>
          </a:r>
        </a:p>
      </dgm:t>
    </dgm:pt>
    <dgm:pt modelId="{1B419ECA-7C18-424B-96E2-90DC84CFFFCB}" type="sibTrans" cxnId="{76B47A5C-FCB1-4119-AD84-05360A457F8A}">
      <dgm:prSet/>
      <dgm:spPr/>
      <dgm:t>
        <a:bodyPr/>
        <a:lstStyle/>
        <a:p>
          <a:endParaRPr lang="en-GB"/>
        </a:p>
      </dgm:t>
    </dgm:pt>
    <dgm:pt modelId="{4BBB9960-1DFD-438F-A781-3B869911B95D}" type="parTrans" cxnId="{76B47A5C-FCB1-4119-AD84-05360A457F8A}">
      <dgm:prSet/>
      <dgm:spPr/>
      <dgm:t>
        <a:bodyPr/>
        <a:lstStyle/>
        <a:p>
          <a:endParaRPr lang="en-GB"/>
        </a:p>
      </dgm:t>
    </dgm:pt>
    <dgm:pt modelId="{B7353AB0-D228-4FE5-9616-178654DFCC4A}">
      <dgm:prSet phldrT="[Text]" custT="1"/>
      <dgm:spPr/>
      <dgm:t>
        <a:bodyPr/>
        <a:lstStyle/>
        <a:p>
          <a:r>
            <a:rPr lang="en-GB" sz="1000"/>
            <a:t>Trainer will complete prescribing assessment form and comment on the review  and suggested entries for the PDP, editing and suggesting additional entries if required.</a:t>
          </a:r>
        </a:p>
        <a:p>
          <a:r>
            <a:rPr lang="en-GB" sz="1000"/>
            <a:t>Trainer makes assessment of trainees prescribing at this stage</a:t>
          </a:r>
        </a:p>
      </dgm:t>
    </dgm:pt>
    <dgm:pt modelId="{F32B11AE-63F6-4008-B94D-993454574B12}" type="sibTrans" cxnId="{4F6FFC92-1198-432E-87A5-C1208A5707D5}">
      <dgm:prSet/>
      <dgm:spPr/>
      <dgm:t>
        <a:bodyPr/>
        <a:lstStyle/>
        <a:p>
          <a:endParaRPr lang="en-GB"/>
        </a:p>
      </dgm:t>
    </dgm:pt>
    <dgm:pt modelId="{0C4DA778-1886-486C-B7E4-C9523B82D8D6}" type="parTrans" cxnId="{4F6FFC92-1198-432E-87A5-C1208A5707D5}">
      <dgm:prSet/>
      <dgm:spPr/>
      <dgm:t>
        <a:bodyPr/>
        <a:lstStyle/>
        <a:p>
          <a:endParaRPr lang="en-GB"/>
        </a:p>
      </dgm:t>
    </dgm:pt>
    <dgm:pt modelId="{A55CC287-3649-4F94-9C83-E8874B5A4669}" type="pres">
      <dgm:prSet presAssocID="{167B81AB-ECBA-4A1B-96D1-2586AC30684C}" presName="rootnode" presStyleCnt="0">
        <dgm:presLayoutVars>
          <dgm:chMax/>
          <dgm:chPref/>
          <dgm:dir/>
          <dgm:animLvl val="lvl"/>
        </dgm:presLayoutVars>
      </dgm:prSet>
      <dgm:spPr/>
    </dgm:pt>
    <dgm:pt modelId="{7BEDB613-011A-4308-A58D-C32F41A4BD4C}" type="pres">
      <dgm:prSet presAssocID="{7B6A2453-A520-4CF1-98A3-E3CDAA60DFAC}" presName="composite" presStyleCnt="0"/>
      <dgm:spPr/>
    </dgm:pt>
    <dgm:pt modelId="{128A09FE-9CB6-4CB3-8C39-BFD447D7F5CB}" type="pres">
      <dgm:prSet presAssocID="{7B6A2453-A520-4CF1-98A3-E3CDAA60DFAC}" presName="bentUpArrow1" presStyleLbl="alignImgPlace1" presStyleIdx="0" presStyleCnt="6" custLinFactX="-11699" custLinFactY="-19696" custLinFactNeighborX="-100000" custLinFactNeighborY="-100000"/>
      <dgm:spPr/>
    </dgm:pt>
    <dgm:pt modelId="{441F6385-259B-4B0C-817C-1AF0F5CBCC76}" type="pres">
      <dgm:prSet presAssocID="{7B6A2453-A520-4CF1-98A3-E3CDAA60DFAC}" presName="ParentText" presStyleLbl="node1" presStyleIdx="0" presStyleCnt="7" custScaleX="374164" custScaleY="211302" custLinFactY="-67004" custLinFactNeighborX="8555" custLinFactNeighborY="-100000">
        <dgm:presLayoutVars>
          <dgm:chMax val="1"/>
          <dgm:chPref val="1"/>
          <dgm:bulletEnabled val="1"/>
        </dgm:presLayoutVars>
      </dgm:prSet>
      <dgm:spPr/>
    </dgm:pt>
    <dgm:pt modelId="{B736A36D-4CBC-4483-B96E-82CB96689356}" type="pres">
      <dgm:prSet presAssocID="{7B6A2453-A520-4CF1-98A3-E3CDAA60DFAC}" presName="ChildText" presStyleLbl="revTx" presStyleIdx="0" presStyleCnt="7" custScaleX="344937" custLinFactX="400000" custLinFactNeighborX="419101" custLinFactNeighborY="-4636">
        <dgm:presLayoutVars>
          <dgm:chMax val="0"/>
          <dgm:chPref val="0"/>
          <dgm:bulletEnabled val="1"/>
        </dgm:presLayoutVars>
      </dgm:prSet>
      <dgm:spPr/>
    </dgm:pt>
    <dgm:pt modelId="{9B09145A-CFCC-4CAD-9A93-ED8961D7C60F}" type="pres">
      <dgm:prSet presAssocID="{85DB46A5-E9F1-414C-871C-0A8387BEDE2A}" presName="sibTrans" presStyleCnt="0"/>
      <dgm:spPr/>
    </dgm:pt>
    <dgm:pt modelId="{33179944-9D4D-48ED-B109-BBC6D8762B43}" type="pres">
      <dgm:prSet presAssocID="{1F440F27-C543-45BF-809E-E5B37035288F}" presName="composite" presStyleCnt="0"/>
      <dgm:spPr/>
    </dgm:pt>
    <dgm:pt modelId="{510F6221-D7B2-4CBE-90BF-E4A4A8CD7867}" type="pres">
      <dgm:prSet presAssocID="{1F440F27-C543-45BF-809E-E5B37035288F}" presName="bentUpArrow1" presStyleLbl="alignImgPlace1" presStyleIdx="1" presStyleCnt="6" custLinFactX="-71867" custLinFactNeighborX="-100000" custLinFactNeighborY="-58452"/>
      <dgm:spPr/>
    </dgm:pt>
    <dgm:pt modelId="{BD853D4C-BA6C-4174-A102-E9CE42F2F6E7}" type="pres">
      <dgm:prSet presAssocID="{1F440F27-C543-45BF-809E-E5B37035288F}" presName="ParentText" presStyleLbl="node1" presStyleIdx="1" presStyleCnt="7" custScaleX="337073" custScaleY="150453" custLinFactNeighborX="-27558" custLinFactNeighborY="-92713">
        <dgm:presLayoutVars>
          <dgm:chMax val="1"/>
          <dgm:chPref val="1"/>
          <dgm:bulletEnabled val="1"/>
        </dgm:presLayoutVars>
      </dgm:prSet>
      <dgm:spPr/>
    </dgm:pt>
    <dgm:pt modelId="{81F9114B-DF90-47E1-A027-D2C358FA8696}" type="pres">
      <dgm:prSet presAssocID="{1F440F27-C543-45BF-809E-E5B37035288F}" presName="ChildText" presStyleLbl="revTx" presStyleIdx="1" presStyleCnt="7" custScaleX="282738" custLinFactX="86532" custLinFactNeighborX="100000" custLinFactNeighborY="6141">
        <dgm:presLayoutVars>
          <dgm:chMax val="0"/>
          <dgm:chPref val="0"/>
          <dgm:bulletEnabled val="1"/>
        </dgm:presLayoutVars>
      </dgm:prSet>
      <dgm:spPr/>
    </dgm:pt>
    <dgm:pt modelId="{6EC07CED-9D98-47C7-A8B5-260890F52401}" type="pres">
      <dgm:prSet presAssocID="{C7C66F55-2817-4C27-B554-238E71DB3A96}" presName="sibTrans" presStyleCnt="0"/>
      <dgm:spPr/>
    </dgm:pt>
    <dgm:pt modelId="{5D2ECF53-1C5F-4FFF-8500-38904C8794AB}" type="pres">
      <dgm:prSet presAssocID="{D28F358D-B04E-4477-A913-EA46050368DC}" presName="composite" presStyleCnt="0"/>
      <dgm:spPr/>
    </dgm:pt>
    <dgm:pt modelId="{8A5CFF7D-D542-4D07-8791-8CE355D61D81}" type="pres">
      <dgm:prSet presAssocID="{D28F358D-B04E-4477-A913-EA46050368DC}" presName="bentUpArrow1" presStyleLbl="alignImgPlace1" presStyleIdx="2" presStyleCnt="6" custLinFactX="-100000" custLinFactNeighborX="-161062" custLinFactNeighborY="-42540"/>
      <dgm:spPr/>
    </dgm:pt>
    <dgm:pt modelId="{A5CD251E-EFA7-49FA-A8E9-7BC3548AC63E}" type="pres">
      <dgm:prSet presAssocID="{D28F358D-B04E-4477-A913-EA46050368DC}" presName="ParentText" presStyleLbl="node1" presStyleIdx="2" presStyleCnt="7" custScaleX="276130" custScaleY="107630" custLinFactX="-26022" custLinFactNeighborX="-100000" custLinFactNeighborY="-66466">
        <dgm:presLayoutVars>
          <dgm:chMax val="1"/>
          <dgm:chPref val="1"/>
          <dgm:bulletEnabled val="1"/>
        </dgm:presLayoutVars>
      </dgm:prSet>
      <dgm:spPr/>
    </dgm:pt>
    <dgm:pt modelId="{A367956A-E2A5-488C-A696-F6DCD8E3261E}" type="pres">
      <dgm:prSet presAssocID="{D28F358D-B04E-4477-A913-EA46050368DC}" presName="ChildText" presStyleLbl="revTx" presStyleIdx="2" presStyleCnt="7" custScaleX="776768" custLinFactX="133084" custLinFactNeighborX="200000" custLinFactNeighborY="-73649">
        <dgm:presLayoutVars>
          <dgm:chMax val="0"/>
          <dgm:chPref val="0"/>
          <dgm:bulletEnabled val="1"/>
        </dgm:presLayoutVars>
      </dgm:prSet>
      <dgm:spPr/>
    </dgm:pt>
    <dgm:pt modelId="{0807F822-1300-4179-B54A-78CD7FB76DBA}" type="pres">
      <dgm:prSet presAssocID="{D87E9C1A-7D53-4A9A-9694-315342995AAF}" presName="sibTrans" presStyleCnt="0"/>
      <dgm:spPr/>
    </dgm:pt>
    <dgm:pt modelId="{B3D70A35-60BE-41E2-91D0-19CF9DDCBCF0}" type="pres">
      <dgm:prSet presAssocID="{2E022E52-A5CC-47C6-9C99-ED94EC1B601F}" presName="composite" presStyleCnt="0"/>
      <dgm:spPr/>
    </dgm:pt>
    <dgm:pt modelId="{BB2AF91A-0790-4367-8AF2-1564DF532760}" type="pres">
      <dgm:prSet presAssocID="{2E022E52-A5CC-47C6-9C99-ED94EC1B601F}" presName="bentUpArrow1" presStyleLbl="alignImgPlace1" presStyleIdx="3" presStyleCnt="6" custLinFactX="-97995" custLinFactNeighborX="-100000" custLinFactNeighborY="45572"/>
      <dgm:spPr/>
    </dgm:pt>
    <dgm:pt modelId="{38A1DB88-14EC-40DD-B72B-2848AB19EB46}" type="pres">
      <dgm:prSet presAssocID="{2E022E52-A5CC-47C6-9C99-ED94EC1B601F}" presName="ParentText" presStyleLbl="node1" presStyleIdx="3" presStyleCnt="7" custScaleX="308847" custScaleY="247496" custLinFactX="-14170" custLinFactNeighborX="-100000" custLinFactNeighborY="-49983">
        <dgm:presLayoutVars>
          <dgm:chMax val="1"/>
          <dgm:chPref val="1"/>
          <dgm:bulletEnabled val="1"/>
        </dgm:presLayoutVars>
      </dgm:prSet>
      <dgm:spPr/>
    </dgm:pt>
    <dgm:pt modelId="{0764934C-D503-4A91-92C3-145D878C70D4}" type="pres">
      <dgm:prSet presAssocID="{2E022E52-A5CC-47C6-9C99-ED94EC1B601F}" presName="ChildText" presStyleLbl="revTx" presStyleIdx="3" presStyleCnt="7">
        <dgm:presLayoutVars>
          <dgm:chMax val="0"/>
          <dgm:chPref val="0"/>
          <dgm:bulletEnabled val="1"/>
        </dgm:presLayoutVars>
      </dgm:prSet>
      <dgm:spPr/>
    </dgm:pt>
    <dgm:pt modelId="{7FCA4415-128B-48B2-B167-70BFCF1770D0}" type="pres">
      <dgm:prSet presAssocID="{20706CA0-30F6-47B1-8E54-EC80F202108D}" presName="sibTrans" presStyleCnt="0"/>
      <dgm:spPr/>
    </dgm:pt>
    <dgm:pt modelId="{A2D33603-209F-48DF-B8A3-2B13832FBBBF}" type="pres">
      <dgm:prSet presAssocID="{02B83F87-5A1C-4214-8C74-32CF5748E2CE}" presName="composite" presStyleCnt="0"/>
      <dgm:spPr/>
    </dgm:pt>
    <dgm:pt modelId="{4DDF7A5C-5E16-4D8B-AF51-9A133056DF8C}" type="pres">
      <dgm:prSet presAssocID="{02B83F87-5A1C-4214-8C74-32CF5748E2CE}" presName="bentUpArrow1" presStyleLbl="alignImgPlace1" presStyleIdx="4" presStyleCnt="6" custLinFactX="-100000" custLinFactY="40616" custLinFactNeighborX="-116180" custLinFactNeighborY="100000"/>
      <dgm:spPr/>
    </dgm:pt>
    <dgm:pt modelId="{59791E8D-356B-493E-ACD3-A94FE41975B9}" type="pres">
      <dgm:prSet presAssocID="{02B83F87-5A1C-4214-8C74-32CF5748E2CE}" presName="ParentText" presStyleLbl="node1" presStyleIdx="4" presStyleCnt="7" custScaleX="430417" custScaleY="183101" custLinFactX="-14468" custLinFactNeighborX="-100000" custLinFactNeighborY="35273">
        <dgm:presLayoutVars>
          <dgm:chMax val="1"/>
          <dgm:chPref val="1"/>
          <dgm:bulletEnabled val="1"/>
        </dgm:presLayoutVars>
      </dgm:prSet>
      <dgm:spPr/>
    </dgm:pt>
    <dgm:pt modelId="{3A897122-A9DC-4E23-8370-9E6F83B381DF}" type="pres">
      <dgm:prSet presAssocID="{02B83F87-5A1C-4214-8C74-32CF5748E2CE}" presName="ChildText" presStyleLbl="revTx" presStyleIdx="4" presStyleCnt="7">
        <dgm:presLayoutVars>
          <dgm:chMax val="0"/>
          <dgm:chPref val="0"/>
          <dgm:bulletEnabled val="1"/>
        </dgm:presLayoutVars>
      </dgm:prSet>
      <dgm:spPr/>
    </dgm:pt>
    <dgm:pt modelId="{84A5CFBF-FE00-4476-B9FD-D660952009B0}" type="pres">
      <dgm:prSet presAssocID="{A11C7ADD-133B-49F2-9833-52309C9CC95C}" presName="sibTrans" presStyleCnt="0"/>
      <dgm:spPr/>
    </dgm:pt>
    <dgm:pt modelId="{B025F3A1-E3B0-4FC0-BE62-354D1786F83F}" type="pres">
      <dgm:prSet presAssocID="{4938414E-DA30-48E0-81D1-103958F90FF3}" presName="composite" presStyleCnt="0"/>
      <dgm:spPr/>
    </dgm:pt>
    <dgm:pt modelId="{13135F7B-79F4-434E-AF87-9794BDAD3EAA}" type="pres">
      <dgm:prSet presAssocID="{4938414E-DA30-48E0-81D1-103958F90FF3}" presName="bentUpArrow1" presStyleLbl="alignImgPlace1" presStyleIdx="5" presStyleCnt="6" custLinFactX="-47903" custLinFactY="83012" custLinFactNeighborX="-100000" custLinFactNeighborY="100000"/>
      <dgm:spPr/>
    </dgm:pt>
    <dgm:pt modelId="{AB5CEE97-D02B-4560-BC87-6FAD0086A6FF}" type="pres">
      <dgm:prSet presAssocID="{4938414E-DA30-48E0-81D1-103958F90FF3}" presName="ParentText" presStyleLbl="node1" presStyleIdx="5" presStyleCnt="7" custScaleX="184246" custScaleY="178382" custLinFactX="-17230" custLinFactNeighborX="-100000" custLinFactNeighborY="82018">
        <dgm:presLayoutVars>
          <dgm:chMax val="1"/>
          <dgm:chPref val="1"/>
          <dgm:bulletEnabled val="1"/>
        </dgm:presLayoutVars>
      </dgm:prSet>
      <dgm:spPr/>
    </dgm:pt>
    <dgm:pt modelId="{843930D3-3AA7-4E36-AA65-F52DD5452B5F}" type="pres">
      <dgm:prSet presAssocID="{4938414E-DA30-48E0-81D1-103958F90FF3}" presName="ChildText" presStyleLbl="revTx" presStyleIdx="5" presStyleCnt="7" custScaleX="619637" custScaleY="124762" custLinFactX="100000" custLinFactY="11602" custLinFactNeighborX="101497" custLinFactNeighborY="100000">
        <dgm:presLayoutVars>
          <dgm:chMax val="0"/>
          <dgm:chPref val="0"/>
          <dgm:bulletEnabled val="1"/>
        </dgm:presLayoutVars>
      </dgm:prSet>
      <dgm:spPr/>
    </dgm:pt>
    <dgm:pt modelId="{BBFFA9D7-CF3F-4345-9E09-27A9B0B2BEA6}" type="pres">
      <dgm:prSet presAssocID="{C9C4CEED-C8DF-4C8E-929B-BB324E98408A}" presName="sibTrans" presStyleCnt="0"/>
      <dgm:spPr/>
    </dgm:pt>
    <dgm:pt modelId="{34307E0B-75E2-4733-A7D2-E64CA6B71C96}" type="pres">
      <dgm:prSet presAssocID="{B7353AB0-D228-4FE5-9616-178654DFCC4A}" presName="composite" presStyleCnt="0"/>
      <dgm:spPr/>
    </dgm:pt>
    <dgm:pt modelId="{267D2B37-40F9-46EF-9A4B-CFE7581BEDA2}" type="pres">
      <dgm:prSet presAssocID="{B7353AB0-D228-4FE5-9616-178654DFCC4A}" presName="ParentText" presStyleLbl="node1" presStyleIdx="6" presStyleCnt="7" custScaleX="608413" custScaleY="290084" custLinFactX="-13705" custLinFactY="32752" custLinFactNeighborX="-100000" custLinFactNeighborY="100000">
        <dgm:presLayoutVars>
          <dgm:chMax val="1"/>
          <dgm:chPref val="1"/>
          <dgm:bulletEnabled val="1"/>
        </dgm:presLayoutVars>
      </dgm:prSet>
      <dgm:spPr/>
    </dgm:pt>
    <dgm:pt modelId="{D5DA3401-8476-40A2-B0C6-32B3AC5BAC45}" type="pres">
      <dgm:prSet presAssocID="{B7353AB0-D228-4FE5-9616-178654DFCC4A}" presName="FinalChildText" presStyleLbl="revTx" presStyleIdx="6" presStyleCnt="7" custScaleX="224675" custLinFactNeighborX="-93922" custLinFactNeighborY="16541">
        <dgm:presLayoutVars>
          <dgm:chMax val="0"/>
          <dgm:chPref val="0"/>
          <dgm:bulletEnabled val="1"/>
        </dgm:presLayoutVars>
      </dgm:prSet>
      <dgm:spPr/>
    </dgm:pt>
  </dgm:ptLst>
  <dgm:cxnLst>
    <dgm:cxn modelId="{D885D605-B66A-4450-BBAF-E5434C23F372}" srcId="{B7353AB0-D228-4FE5-9616-178654DFCC4A}" destId="{6B05AAE5-501D-42AC-8E17-8DE6F061DE99}" srcOrd="0" destOrd="0" parTransId="{2833C557-623E-4B71-BE29-017A2D39203F}" sibTransId="{B699A8C8-9D87-46AB-A083-52B324BEBB35}"/>
    <dgm:cxn modelId="{C4B12708-237C-4EB3-BD11-3DCB1A0C9375}" type="presOf" srcId="{2E022E52-A5CC-47C6-9C99-ED94EC1B601F}" destId="{38A1DB88-14EC-40DD-B72B-2848AB19EB46}" srcOrd="0" destOrd="0" presId="urn:microsoft.com/office/officeart/2005/8/layout/StepDownProcess"/>
    <dgm:cxn modelId="{11016D22-1461-4098-8FCA-436500EEB370}" type="presOf" srcId="{1F440F27-C543-45BF-809E-E5B37035288F}" destId="{BD853D4C-BA6C-4174-A102-E9CE42F2F6E7}" srcOrd="0" destOrd="0" presId="urn:microsoft.com/office/officeart/2005/8/layout/StepDownProcess"/>
    <dgm:cxn modelId="{A1CF2340-04BC-402B-A267-111F24334ED3}" type="presOf" srcId="{4938414E-DA30-48E0-81D1-103958F90FF3}" destId="{AB5CEE97-D02B-4560-BC87-6FAD0086A6FF}" srcOrd="0" destOrd="0" presId="urn:microsoft.com/office/officeart/2005/8/layout/StepDownProcess"/>
    <dgm:cxn modelId="{9C9A4B5B-38D0-4162-B3F5-D3294B9891F2}" srcId="{4938414E-DA30-48E0-81D1-103958F90FF3}" destId="{D119D53D-455A-40E8-88DE-05D72C0B2B0A}" srcOrd="0" destOrd="0" parTransId="{9F600152-9EA0-4C50-B558-ACC1C6D3D046}" sibTransId="{16EEFFB6-65C2-4E4F-B36E-6575CCC7B802}"/>
    <dgm:cxn modelId="{76B47A5C-FCB1-4119-AD84-05360A457F8A}" srcId="{4938414E-DA30-48E0-81D1-103958F90FF3}" destId="{92E5F90B-81CA-4282-A17E-9F8DE788807C}" srcOrd="1" destOrd="0" parTransId="{4BBB9960-1DFD-438F-A781-3B869911B95D}" sibTransId="{1B419ECA-7C18-424B-96E2-90DC84CFFFCB}"/>
    <dgm:cxn modelId="{9CC83B4D-A4E6-4A1C-97E3-F51E7F9CF824}" srcId="{D28F358D-B04E-4477-A913-EA46050368DC}" destId="{C8B76246-93F5-4CE1-B92E-0CF220E15C39}" srcOrd="0" destOrd="0" parTransId="{4A5B1E72-6381-4917-BEC0-537F41B2B382}" sibTransId="{670E7CA3-0F5E-4B3B-ABA8-475DF6CF0C7A}"/>
    <dgm:cxn modelId="{2DAB364F-1942-414D-A6D4-5CEC870DEDFB}" srcId="{167B81AB-ECBA-4A1B-96D1-2586AC30684C}" destId="{D28F358D-B04E-4477-A913-EA46050368DC}" srcOrd="2" destOrd="0" parTransId="{50FAE9FD-DB35-4BA4-8DE0-15BDB4D71B6D}" sibTransId="{D87E9C1A-7D53-4A9A-9694-315342995AAF}"/>
    <dgm:cxn modelId="{C4AA4254-9801-4D26-9265-087002BEA8A4}" type="presOf" srcId="{02B83F87-5A1C-4214-8C74-32CF5748E2CE}" destId="{59791E8D-356B-493E-ACD3-A94FE41975B9}" srcOrd="0" destOrd="0" presId="urn:microsoft.com/office/officeart/2005/8/layout/StepDownProcess"/>
    <dgm:cxn modelId="{4F6FFC92-1198-432E-87A5-C1208A5707D5}" srcId="{167B81AB-ECBA-4A1B-96D1-2586AC30684C}" destId="{B7353AB0-D228-4FE5-9616-178654DFCC4A}" srcOrd="6" destOrd="0" parTransId="{0C4DA778-1886-486C-B7E4-C9523B82D8D6}" sibTransId="{F32B11AE-63F6-4008-B94D-993454574B12}"/>
    <dgm:cxn modelId="{C5210D96-6378-4470-A693-89F8C6FC3640}" srcId="{167B81AB-ECBA-4A1B-96D1-2586AC30684C}" destId="{7B6A2453-A520-4CF1-98A3-E3CDAA60DFAC}" srcOrd="0" destOrd="0" parTransId="{6A0AC082-4DEF-4BE9-A3A3-90A03EF8CA7C}" sibTransId="{85DB46A5-E9F1-414C-871C-0A8387BEDE2A}"/>
    <dgm:cxn modelId="{92FC3AB6-792B-4B4C-A5EC-B78B44D40933}" type="presOf" srcId="{92E5F90B-81CA-4282-A17E-9F8DE788807C}" destId="{843930D3-3AA7-4E36-AA65-F52DD5452B5F}" srcOrd="0" destOrd="1" presId="urn:microsoft.com/office/officeart/2005/8/layout/StepDownProcess"/>
    <dgm:cxn modelId="{EE8A1BB7-22CA-4AAE-8191-C0A43B08B878}" type="presOf" srcId="{D28F358D-B04E-4477-A913-EA46050368DC}" destId="{A5CD251E-EFA7-49FA-A8E9-7BC3548AC63E}" srcOrd="0" destOrd="0" presId="urn:microsoft.com/office/officeart/2005/8/layout/StepDownProcess"/>
    <dgm:cxn modelId="{34C79BBB-5C1D-495E-92B6-7D3646763A50}" type="presOf" srcId="{6B05AAE5-501D-42AC-8E17-8DE6F061DE99}" destId="{D5DA3401-8476-40A2-B0C6-32B3AC5BAC45}" srcOrd="0" destOrd="0" presId="urn:microsoft.com/office/officeart/2005/8/layout/StepDownProcess"/>
    <dgm:cxn modelId="{121C10BF-90A8-4967-A4F6-6E900392BE73}" type="presOf" srcId="{B7353AB0-D228-4FE5-9616-178654DFCC4A}" destId="{267D2B37-40F9-46EF-9A4B-CFE7581BEDA2}" srcOrd="0" destOrd="0" presId="urn:microsoft.com/office/officeart/2005/8/layout/StepDownProcess"/>
    <dgm:cxn modelId="{418053D2-0E8E-45B1-BD64-A8788E8156C8}" srcId="{167B81AB-ECBA-4A1B-96D1-2586AC30684C}" destId="{1F440F27-C543-45BF-809E-E5B37035288F}" srcOrd="1" destOrd="0" parTransId="{2F49673B-C50C-49EB-BC11-1E0FDFFE5E6A}" sibTransId="{C7C66F55-2817-4C27-B554-238E71DB3A96}"/>
    <dgm:cxn modelId="{166741D9-189D-48DF-BBB3-D43B56CA6E76}" srcId="{167B81AB-ECBA-4A1B-96D1-2586AC30684C}" destId="{02B83F87-5A1C-4214-8C74-32CF5748E2CE}" srcOrd="4" destOrd="0" parTransId="{8C1B7A95-3275-4D4B-A816-360E33502B34}" sibTransId="{A11C7ADD-133B-49F2-9833-52309C9CC95C}"/>
    <dgm:cxn modelId="{7C3DBBE0-A40B-4408-9B7E-73534530EACC}" type="presOf" srcId="{167B81AB-ECBA-4A1B-96D1-2586AC30684C}" destId="{A55CC287-3649-4F94-9C83-E8874B5A4669}" srcOrd="0" destOrd="0" presId="urn:microsoft.com/office/officeart/2005/8/layout/StepDownProcess"/>
    <dgm:cxn modelId="{99DBF9E9-3709-4562-A4FD-105AF1282271}" srcId="{167B81AB-ECBA-4A1B-96D1-2586AC30684C}" destId="{4938414E-DA30-48E0-81D1-103958F90FF3}" srcOrd="5" destOrd="0" parTransId="{74F0A514-675B-4D07-9AE1-40AE890BA8C9}" sibTransId="{C9C4CEED-C8DF-4C8E-929B-BB324E98408A}"/>
    <dgm:cxn modelId="{C43905EC-7885-4EEB-B9B0-83CB7A13CE96}" type="presOf" srcId="{D119D53D-455A-40E8-88DE-05D72C0B2B0A}" destId="{843930D3-3AA7-4E36-AA65-F52DD5452B5F}" srcOrd="0" destOrd="0" presId="urn:microsoft.com/office/officeart/2005/8/layout/StepDownProcess"/>
    <dgm:cxn modelId="{C1DE8FF2-2419-48E0-997B-E71EFDA69002}" type="presOf" srcId="{7B6A2453-A520-4CF1-98A3-E3CDAA60DFAC}" destId="{441F6385-259B-4B0C-817C-1AF0F5CBCC76}" srcOrd="0" destOrd="0" presId="urn:microsoft.com/office/officeart/2005/8/layout/StepDownProcess"/>
    <dgm:cxn modelId="{5C8FC7F7-8429-40B9-BBF1-4A3CCC7378B2}" type="presOf" srcId="{C8B76246-93F5-4CE1-B92E-0CF220E15C39}" destId="{A367956A-E2A5-488C-A696-F6DCD8E3261E}" srcOrd="0" destOrd="0" presId="urn:microsoft.com/office/officeart/2005/8/layout/StepDownProcess"/>
    <dgm:cxn modelId="{7C0818FB-DD8F-48FF-AB4A-974478C68566}" srcId="{167B81AB-ECBA-4A1B-96D1-2586AC30684C}" destId="{2E022E52-A5CC-47C6-9C99-ED94EC1B601F}" srcOrd="3" destOrd="0" parTransId="{58C4978D-1994-4396-B081-CA741FD430A0}" sibTransId="{20706CA0-30F6-47B1-8E54-EC80F202108D}"/>
    <dgm:cxn modelId="{BF419C71-ECA1-4C54-A369-931779399E49}" type="presParOf" srcId="{A55CC287-3649-4F94-9C83-E8874B5A4669}" destId="{7BEDB613-011A-4308-A58D-C32F41A4BD4C}" srcOrd="0" destOrd="0" presId="urn:microsoft.com/office/officeart/2005/8/layout/StepDownProcess"/>
    <dgm:cxn modelId="{83B19FF7-080D-43CD-BC96-55F7A6544376}" type="presParOf" srcId="{7BEDB613-011A-4308-A58D-C32F41A4BD4C}" destId="{128A09FE-9CB6-4CB3-8C39-BFD447D7F5CB}" srcOrd="0" destOrd="0" presId="urn:microsoft.com/office/officeart/2005/8/layout/StepDownProcess"/>
    <dgm:cxn modelId="{EB400BAA-3E3E-430B-B9E3-505FD42EEE06}" type="presParOf" srcId="{7BEDB613-011A-4308-A58D-C32F41A4BD4C}" destId="{441F6385-259B-4B0C-817C-1AF0F5CBCC76}" srcOrd="1" destOrd="0" presId="urn:microsoft.com/office/officeart/2005/8/layout/StepDownProcess"/>
    <dgm:cxn modelId="{D7F953D4-E69F-4B99-9ED4-DF844CB667A3}" type="presParOf" srcId="{7BEDB613-011A-4308-A58D-C32F41A4BD4C}" destId="{B736A36D-4CBC-4483-B96E-82CB96689356}" srcOrd="2" destOrd="0" presId="urn:microsoft.com/office/officeart/2005/8/layout/StepDownProcess"/>
    <dgm:cxn modelId="{194BBB9B-F2EE-4988-9ADE-C34B0315E241}" type="presParOf" srcId="{A55CC287-3649-4F94-9C83-E8874B5A4669}" destId="{9B09145A-CFCC-4CAD-9A93-ED8961D7C60F}" srcOrd="1" destOrd="0" presId="urn:microsoft.com/office/officeart/2005/8/layout/StepDownProcess"/>
    <dgm:cxn modelId="{D20D5840-6148-4362-8C96-09E8C60CBD15}" type="presParOf" srcId="{A55CC287-3649-4F94-9C83-E8874B5A4669}" destId="{33179944-9D4D-48ED-B109-BBC6D8762B43}" srcOrd="2" destOrd="0" presId="urn:microsoft.com/office/officeart/2005/8/layout/StepDownProcess"/>
    <dgm:cxn modelId="{78509020-47C8-4047-80B6-BF56E1D7EF27}" type="presParOf" srcId="{33179944-9D4D-48ED-B109-BBC6D8762B43}" destId="{510F6221-D7B2-4CBE-90BF-E4A4A8CD7867}" srcOrd="0" destOrd="0" presId="urn:microsoft.com/office/officeart/2005/8/layout/StepDownProcess"/>
    <dgm:cxn modelId="{BFE90508-955D-43B5-B5EF-23AEDDCBB80F}" type="presParOf" srcId="{33179944-9D4D-48ED-B109-BBC6D8762B43}" destId="{BD853D4C-BA6C-4174-A102-E9CE42F2F6E7}" srcOrd="1" destOrd="0" presId="urn:microsoft.com/office/officeart/2005/8/layout/StepDownProcess"/>
    <dgm:cxn modelId="{B0F84F3D-E6DC-44E4-9B3E-031CC7636964}" type="presParOf" srcId="{33179944-9D4D-48ED-B109-BBC6D8762B43}" destId="{81F9114B-DF90-47E1-A027-D2C358FA8696}" srcOrd="2" destOrd="0" presId="urn:microsoft.com/office/officeart/2005/8/layout/StepDownProcess"/>
    <dgm:cxn modelId="{B5CF1820-62DA-4BF4-9C65-3CECCEC4C5A6}" type="presParOf" srcId="{A55CC287-3649-4F94-9C83-E8874B5A4669}" destId="{6EC07CED-9D98-47C7-A8B5-260890F52401}" srcOrd="3" destOrd="0" presId="urn:microsoft.com/office/officeart/2005/8/layout/StepDownProcess"/>
    <dgm:cxn modelId="{370995E4-EFD2-4A0C-A82B-F1D06F142381}" type="presParOf" srcId="{A55CC287-3649-4F94-9C83-E8874B5A4669}" destId="{5D2ECF53-1C5F-4FFF-8500-38904C8794AB}" srcOrd="4" destOrd="0" presId="urn:microsoft.com/office/officeart/2005/8/layout/StepDownProcess"/>
    <dgm:cxn modelId="{041491CB-EE24-4F3D-8B2E-3E325E1CD6A3}" type="presParOf" srcId="{5D2ECF53-1C5F-4FFF-8500-38904C8794AB}" destId="{8A5CFF7D-D542-4D07-8791-8CE355D61D81}" srcOrd="0" destOrd="0" presId="urn:microsoft.com/office/officeart/2005/8/layout/StepDownProcess"/>
    <dgm:cxn modelId="{60C55726-EF73-4D40-A230-95F8A92C91FD}" type="presParOf" srcId="{5D2ECF53-1C5F-4FFF-8500-38904C8794AB}" destId="{A5CD251E-EFA7-49FA-A8E9-7BC3548AC63E}" srcOrd="1" destOrd="0" presId="urn:microsoft.com/office/officeart/2005/8/layout/StepDownProcess"/>
    <dgm:cxn modelId="{EABA4BA8-20D7-4A4A-90E5-39A3623EF8E0}" type="presParOf" srcId="{5D2ECF53-1C5F-4FFF-8500-38904C8794AB}" destId="{A367956A-E2A5-488C-A696-F6DCD8E3261E}" srcOrd="2" destOrd="0" presId="urn:microsoft.com/office/officeart/2005/8/layout/StepDownProcess"/>
    <dgm:cxn modelId="{82F25334-6006-496D-8666-A4F5B80333E0}" type="presParOf" srcId="{A55CC287-3649-4F94-9C83-E8874B5A4669}" destId="{0807F822-1300-4179-B54A-78CD7FB76DBA}" srcOrd="5" destOrd="0" presId="urn:microsoft.com/office/officeart/2005/8/layout/StepDownProcess"/>
    <dgm:cxn modelId="{EF83997B-702C-4F75-880B-F96D8EDCEE1F}" type="presParOf" srcId="{A55CC287-3649-4F94-9C83-E8874B5A4669}" destId="{B3D70A35-60BE-41E2-91D0-19CF9DDCBCF0}" srcOrd="6" destOrd="0" presId="urn:microsoft.com/office/officeart/2005/8/layout/StepDownProcess"/>
    <dgm:cxn modelId="{EAF7840F-950C-4C1B-9670-2686258FE5ED}" type="presParOf" srcId="{B3D70A35-60BE-41E2-91D0-19CF9DDCBCF0}" destId="{BB2AF91A-0790-4367-8AF2-1564DF532760}" srcOrd="0" destOrd="0" presId="urn:microsoft.com/office/officeart/2005/8/layout/StepDownProcess"/>
    <dgm:cxn modelId="{3C6650D0-E7AD-4ADF-8272-1B99E76157A0}" type="presParOf" srcId="{B3D70A35-60BE-41E2-91D0-19CF9DDCBCF0}" destId="{38A1DB88-14EC-40DD-B72B-2848AB19EB46}" srcOrd="1" destOrd="0" presId="urn:microsoft.com/office/officeart/2005/8/layout/StepDownProcess"/>
    <dgm:cxn modelId="{840098DA-33DD-4A50-A08B-189D552F1DEA}" type="presParOf" srcId="{B3D70A35-60BE-41E2-91D0-19CF9DDCBCF0}" destId="{0764934C-D503-4A91-92C3-145D878C70D4}" srcOrd="2" destOrd="0" presId="urn:microsoft.com/office/officeart/2005/8/layout/StepDownProcess"/>
    <dgm:cxn modelId="{54BA765A-3F41-477C-BC68-10170CEDD0C9}" type="presParOf" srcId="{A55CC287-3649-4F94-9C83-E8874B5A4669}" destId="{7FCA4415-128B-48B2-B167-70BFCF1770D0}" srcOrd="7" destOrd="0" presId="urn:microsoft.com/office/officeart/2005/8/layout/StepDownProcess"/>
    <dgm:cxn modelId="{A6F661DB-0890-47BD-AC11-6C3822EAD8EF}" type="presParOf" srcId="{A55CC287-3649-4F94-9C83-E8874B5A4669}" destId="{A2D33603-209F-48DF-B8A3-2B13832FBBBF}" srcOrd="8" destOrd="0" presId="urn:microsoft.com/office/officeart/2005/8/layout/StepDownProcess"/>
    <dgm:cxn modelId="{41A6D57F-2F27-47E6-8FCB-E356C4B5068E}" type="presParOf" srcId="{A2D33603-209F-48DF-B8A3-2B13832FBBBF}" destId="{4DDF7A5C-5E16-4D8B-AF51-9A133056DF8C}" srcOrd="0" destOrd="0" presId="urn:microsoft.com/office/officeart/2005/8/layout/StepDownProcess"/>
    <dgm:cxn modelId="{01342F3D-0A70-4F3E-876D-5D1296FDE184}" type="presParOf" srcId="{A2D33603-209F-48DF-B8A3-2B13832FBBBF}" destId="{59791E8D-356B-493E-ACD3-A94FE41975B9}" srcOrd="1" destOrd="0" presId="urn:microsoft.com/office/officeart/2005/8/layout/StepDownProcess"/>
    <dgm:cxn modelId="{89BB0F49-6FB1-4972-ABD9-A074F322078A}" type="presParOf" srcId="{A2D33603-209F-48DF-B8A3-2B13832FBBBF}" destId="{3A897122-A9DC-4E23-8370-9E6F83B381DF}" srcOrd="2" destOrd="0" presId="urn:microsoft.com/office/officeart/2005/8/layout/StepDownProcess"/>
    <dgm:cxn modelId="{C857CF20-0B19-4639-BC96-A74354415C0D}" type="presParOf" srcId="{A55CC287-3649-4F94-9C83-E8874B5A4669}" destId="{84A5CFBF-FE00-4476-B9FD-D660952009B0}" srcOrd="9" destOrd="0" presId="urn:microsoft.com/office/officeart/2005/8/layout/StepDownProcess"/>
    <dgm:cxn modelId="{488EEFF5-DCCD-4391-AD8E-D7F7A6AF2277}" type="presParOf" srcId="{A55CC287-3649-4F94-9C83-E8874B5A4669}" destId="{B025F3A1-E3B0-4FC0-BE62-354D1786F83F}" srcOrd="10" destOrd="0" presId="urn:microsoft.com/office/officeart/2005/8/layout/StepDownProcess"/>
    <dgm:cxn modelId="{8256EE3A-3949-48BF-B2B7-184BDB31C12B}" type="presParOf" srcId="{B025F3A1-E3B0-4FC0-BE62-354D1786F83F}" destId="{13135F7B-79F4-434E-AF87-9794BDAD3EAA}" srcOrd="0" destOrd="0" presId="urn:microsoft.com/office/officeart/2005/8/layout/StepDownProcess"/>
    <dgm:cxn modelId="{4F44B033-E7F2-40F4-9520-A4905867552B}" type="presParOf" srcId="{B025F3A1-E3B0-4FC0-BE62-354D1786F83F}" destId="{AB5CEE97-D02B-4560-BC87-6FAD0086A6FF}" srcOrd="1" destOrd="0" presId="urn:microsoft.com/office/officeart/2005/8/layout/StepDownProcess"/>
    <dgm:cxn modelId="{82465559-13A7-4719-ACAE-9DB63522C711}" type="presParOf" srcId="{B025F3A1-E3B0-4FC0-BE62-354D1786F83F}" destId="{843930D3-3AA7-4E36-AA65-F52DD5452B5F}" srcOrd="2" destOrd="0" presId="urn:microsoft.com/office/officeart/2005/8/layout/StepDownProcess"/>
    <dgm:cxn modelId="{28F2D348-FDC4-4044-A469-D4881B2456F9}" type="presParOf" srcId="{A55CC287-3649-4F94-9C83-E8874B5A4669}" destId="{BBFFA9D7-CF3F-4345-9E09-27A9B0B2BEA6}" srcOrd="11" destOrd="0" presId="urn:microsoft.com/office/officeart/2005/8/layout/StepDownProcess"/>
    <dgm:cxn modelId="{27B745DA-5A70-4203-B428-9F6810DF6FD9}" type="presParOf" srcId="{A55CC287-3649-4F94-9C83-E8874B5A4669}" destId="{34307E0B-75E2-4733-A7D2-E64CA6B71C96}" srcOrd="12" destOrd="0" presId="urn:microsoft.com/office/officeart/2005/8/layout/StepDownProcess"/>
    <dgm:cxn modelId="{072E5A1D-38AD-436E-8B3B-3B2749DD466A}" type="presParOf" srcId="{34307E0B-75E2-4733-A7D2-E64CA6B71C96}" destId="{267D2B37-40F9-46EF-9A4B-CFE7581BEDA2}" srcOrd="0" destOrd="0" presId="urn:microsoft.com/office/officeart/2005/8/layout/StepDownProcess"/>
    <dgm:cxn modelId="{E133A9B8-B183-4640-AF33-5119ADCC848B}" type="presParOf" srcId="{34307E0B-75E2-4733-A7D2-E64CA6B71C96}" destId="{D5DA3401-8476-40A2-B0C6-32B3AC5BAC45}" srcOrd="1"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E0469-ACB2-4B19-B9BC-2D3377B7275A}">
      <dsp:nvSpPr>
        <dsp:cNvPr id="0" name=""/>
        <dsp:cNvSpPr/>
      </dsp:nvSpPr>
      <dsp:spPr>
        <a:xfrm>
          <a:off x="42" y="6037"/>
          <a:ext cx="4068114" cy="1440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GB" sz="1400" b="1" kern="1200"/>
            <a:t>What the review IS intended to do </a:t>
          </a:r>
          <a:endParaRPr lang="en-GB" sz="1400" kern="1200"/>
        </a:p>
      </dsp:txBody>
      <dsp:txXfrm>
        <a:off x="42" y="6037"/>
        <a:ext cx="4068114" cy="1440000"/>
      </dsp:txXfrm>
    </dsp:sp>
    <dsp:sp modelId="{B160AF08-2901-4CC8-A95D-D2B70774F3F9}">
      <dsp:nvSpPr>
        <dsp:cNvPr id="0" name=""/>
        <dsp:cNvSpPr/>
      </dsp:nvSpPr>
      <dsp:spPr>
        <a:xfrm>
          <a:off x="42" y="1446037"/>
          <a:ext cx="4068114" cy="21960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Review prescribing in a sample of prescriptions.</a:t>
          </a:r>
        </a:p>
        <a:p>
          <a:pPr marL="114300" lvl="1" indent="-114300" algn="l" defTabSz="533400">
            <a:lnSpc>
              <a:spcPct val="90000"/>
            </a:lnSpc>
            <a:spcBef>
              <a:spcPct val="0"/>
            </a:spcBef>
            <a:spcAft>
              <a:spcPct val="15000"/>
            </a:spcAft>
            <a:buChar char="•"/>
          </a:pPr>
          <a:r>
            <a:rPr lang="en-GB" sz="1200" kern="1200"/>
            <a:t>Be an educational intervention that will highlight areas of prescribing that could be improved to reduce the risk of harm, and improve communication with patients and those involved in dispensing medications.</a:t>
          </a:r>
        </a:p>
        <a:p>
          <a:pPr marL="114300" lvl="1" indent="-114300" algn="l" defTabSz="533400">
            <a:lnSpc>
              <a:spcPct val="90000"/>
            </a:lnSpc>
            <a:spcBef>
              <a:spcPct val="0"/>
            </a:spcBef>
            <a:spcAft>
              <a:spcPct val="15000"/>
            </a:spcAft>
            <a:buChar char="•"/>
          </a:pPr>
          <a:r>
            <a:rPr lang="en-GB" sz="1200" kern="1200"/>
            <a:t>Encourage reflection and the development of good prescribing habits that will protect against prescribing errors in the long term.</a:t>
          </a:r>
        </a:p>
        <a:p>
          <a:pPr marL="114300" lvl="1" indent="-114300" algn="l" defTabSz="533400">
            <a:lnSpc>
              <a:spcPct val="90000"/>
            </a:lnSpc>
            <a:spcBef>
              <a:spcPct val="0"/>
            </a:spcBef>
            <a:spcAft>
              <a:spcPct val="15000"/>
            </a:spcAft>
            <a:buChar char="•"/>
          </a:pPr>
          <a:r>
            <a:rPr lang="en-GB" sz="1200" kern="1200"/>
            <a:t>Confirm good prescribing practice.</a:t>
          </a:r>
        </a:p>
      </dsp:txBody>
      <dsp:txXfrm>
        <a:off x="42" y="1446037"/>
        <a:ext cx="4068114" cy="2196000"/>
      </dsp:txXfrm>
    </dsp:sp>
    <dsp:sp modelId="{9A3313B7-C5D5-4AA7-A783-67A2BC73084B}">
      <dsp:nvSpPr>
        <dsp:cNvPr id="0" name=""/>
        <dsp:cNvSpPr/>
      </dsp:nvSpPr>
      <dsp:spPr>
        <a:xfrm>
          <a:off x="4637693" y="6037"/>
          <a:ext cx="4068114" cy="1440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GB" sz="1400" b="1" kern="1200"/>
            <a:t>What the review is NOT intended to do</a:t>
          </a:r>
          <a:endParaRPr lang="en-GB" sz="1400" kern="1200"/>
        </a:p>
      </dsp:txBody>
      <dsp:txXfrm>
        <a:off x="4637693" y="6037"/>
        <a:ext cx="4068114" cy="1440000"/>
      </dsp:txXfrm>
    </dsp:sp>
    <dsp:sp modelId="{EB610D23-918C-4311-B1AF-201F27EBE38D}">
      <dsp:nvSpPr>
        <dsp:cNvPr id="0" name=""/>
        <dsp:cNvSpPr/>
      </dsp:nvSpPr>
      <dsp:spPr>
        <a:xfrm>
          <a:off x="4637693" y="1446037"/>
          <a:ext cx="4068114" cy="21960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t>Review the diagnosis within a consultation.</a:t>
          </a:r>
        </a:p>
        <a:p>
          <a:pPr marL="114300" lvl="1" indent="-114300" algn="l" defTabSz="533400">
            <a:lnSpc>
              <a:spcPct val="90000"/>
            </a:lnSpc>
            <a:spcBef>
              <a:spcPct val="0"/>
            </a:spcBef>
            <a:spcAft>
              <a:spcPct val="15000"/>
            </a:spcAft>
            <a:buChar char="•"/>
          </a:pPr>
          <a:r>
            <a:rPr lang="en-GB" sz="1200" kern="1200"/>
            <a:t>Set the expectation that all prescribing undertaken in the review must be perfect.</a:t>
          </a:r>
        </a:p>
        <a:p>
          <a:pPr marL="114300" lvl="1" indent="-114300" algn="l" defTabSz="533400">
            <a:lnSpc>
              <a:spcPct val="90000"/>
            </a:lnSpc>
            <a:spcBef>
              <a:spcPct val="0"/>
            </a:spcBef>
            <a:spcAft>
              <a:spcPct val="15000"/>
            </a:spcAft>
            <a:buChar char="•"/>
          </a:pPr>
          <a:r>
            <a:rPr lang="en-GB" sz="1200" kern="1200"/>
            <a:t>Dishearten or discourage the reviewer.</a:t>
          </a:r>
        </a:p>
        <a:p>
          <a:pPr marL="114300" lvl="1" indent="-114300" algn="l" defTabSz="533400">
            <a:lnSpc>
              <a:spcPct val="90000"/>
            </a:lnSpc>
            <a:spcBef>
              <a:spcPct val="0"/>
            </a:spcBef>
            <a:spcAft>
              <a:spcPct val="15000"/>
            </a:spcAft>
            <a:buChar char="•"/>
          </a:pPr>
          <a:r>
            <a:rPr lang="en-GB" sz="1200" kern="1200"/>
            <a:t>Review prescribing primarily on the grounds of cost.</a:t>
          </a:r>
        </a:p>
      </dsp:txBody>
      <dsp:txXfrm>
        <a:off x="4637693" y="1446037"/>
        <a:ext cx="4068114" cy="2196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A09FE-9CB6-4CB3-8C39-BFD447D7F5CB}">
      <dsp:nvSpPr>
        <dsp:cNvPr id="0" name=""/>
        <dsp:cNvSpPr/>
      </dsp:nvSpPr>
      <dsp:spPr>
        <a:xfrm rot="5400000">
          <a:off x="393897" y="735568"/>
          <a:ext cx="301256" cy="342969"/>
        </a:xfrm>
        <a:prstGeom prst="bentUpArrow">
          <a:avLst>
            <a:gd name="adj1" fmla="val 32840"/>
            <a:gd name="adj2" fmla="val 25000"/>
            <a:gd name="adj3" fmla="val 35780"/>
          </a:avLst>
        </a:prstGeom>
        <a:solidFill>
          <a:schemeClr val="accent1">
            <a:tint val="5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441F6385-259B-4B0C-817C-1AF0F5CBCC76}">
      <dsp:nvSpPr>
        <dsp:cNvPr id="0" name=""/>
        <dsp:cNvSpPr/>
      </dsp:nvSpPr>
      <dsp:spPr>
        <a:xfrm>
          <a:off x="45367" y="0"/>
          <a:ext cx="1897529" cy="750080"/>
        </a:xfrm>
        <a:prstGeom prst="roundRect">
          <a:avLst>
            <a:gd name="adj" fmla="val 1667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Retrospectively review sequential consultations or use computer system search run by practice to identify last 50 prescriptions issued from set date</a:t>
          </a:r>
        </a:p>
      </dsp:txBody>
      <dsp:txXfrm>
        <a:off x="81989" y="36622"/>
        <a:ext cx="1824285" cy="676836"/>
      </dsp:txXfrm>
    </dsp:sp>
    <dsp:sp modelId="{B736A36D-4CBC-4483-B96E-82CB96689356}">
      <dsp:nvSpPr>
        <dsp:cNvPr id="0" name=""/>
        <dsp:cNvSpPr/>
      </dsp:nvSpPr>
      <dsp:spPr>
        <a:xfrm>
          <a:off x="3773803" y="782765"/>
          <a:ext cx="1272280" cy="286910"/>
        </a:xfrm>
        <a:prstGeom prst="rect">
          <a:avLst/>
        </a:prstGeom>
        <a:noFill/>
        <a:ln>
          <a:noFill/>
        </a:ln>
        <a:effectLst/>
      </dsp:spPr>
      <dsp:style>
        <a:lnRef idx="0">
          <a:scrgbClr r="0" g="0" b="0"/>
        </a:lnRef>
        <a:fillRef idx="0">
          <a:scrgbClr r="0" g="0" b="0"/>
        </a:fillRef>
        <a:effectRef idx="0">
          <a:scrgbClr r="0" g="0" b="0"/>
        </a:effectRef>
        <a:fontRef idx="minor"/>
      </dsp:style>
    </dsp:sp>
    <dsp:sp modelId="{510F6221-D7B2-4CBE-90BF-E4A4A8CD7867}">
      <dsp:nvSpPr>
        <dsp:cNvPr id="0" name=""/>
        <dsp:cNvSpPr/>
      </dsp:nvSpPr>
      <dsp:spPr>
        <a:xfrm rot="5400000">
          <a:off x="1064478" y="1408379"/>
          <a:ext cx="301256" cy="342969"/>
        </a:xfrm>
        <a:prstGeom prst="bentUpArrow">
          <a:avLst>
            <a:gd name="adj1" fmla="val 32840"/>
            <a:gd name="adj2" fmla="val 25000"/>
            <a:gd name="adj3" fmla="val 35780"/>
          </a:avLst>
        </a:prstGeom>
        <a:solidFill>
          <a:schemeClr val="accent1">
            <a:tint val="5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BD853D4C-BA6C-4174-A102-E9CE42F2F6E7}">
      <dsp:nvSpPr>
        <dsp:cNvPr id="0" name=""/>
        <dsp:cNvSpPr/>
      </dsp:nvSpPr>
      <dsp:spPr>
        <a:xfrm>
          <a:off x="833214" y="831858"/>
          <a:ext cx="1709426" cy="534078"/>
        </a:xfrm>
        <a:prstGeom prst="roundRect">
          <a:avLst>
            <a:gd name="adj" fmla="val 1667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Trainee reviews the 50 prescriptions  and completes the spreadsheet</a:t>
          </a:r>
        </a:p>
      </dsp:txBody>
      <dsp:txXfrm>
        <a:off x="859290" y="857934"/>
        <a:ext cx="1657274" cy="481926"/>
      </dsp:txXfrm>
    </dsp:sp>
    <dsp:sp modelId="{81F9114B-DF90-47E1-A027-D2C358FA8696}">
      <dsp:nvSpPr>
        <dsp:cNvPr id="0" name=""/>
        <dsp:cNvSpPr/>
      </dsp:nvSpPr>
      <dsp:spPr>
        <a:xfrm>
          <a:off x="2432257" y="1301995"/>
          <a:ext cx="1042862" cy="286910"/>
        </a:xfrm>
        <a:prstGeom prst="rect">
          <a:avLst/>
        </a:prstGeom>
        <a:noFill/>
        <a:ln>
          <a:noFill/>
        </a:ln>
        <a:effectLst/>
      </dsp:spPr>
      <dsp:style>
        <a:lnRef idx="0">
          <a:scrgbClr r="0" g="0" b="0"/>
        </a:lnRef>
        <a:fillRef idx="0">
          <a:scrgbClr r="0" g="0" b="0"/>
        </a:fillRef>
        <a:effectRef idx="0">
          <a:scrgbClr r="0" g="0" b="0"/>
        </a:effectRef>
        <a:fontRef idx="minor"/>
      </dsp:style>
    </dsp:sp>
    <dsp:sp modelId="{8A5CFF7D-D542-4D07-8791-8CE355D61D81}">
      <dsp:nvSpPr>
        <dsp:cNvPr id="0" name=""/>
        <dsp:cNvSpPr/>
      </dsp:nvSpPr>
      <dsp:spPr>
        <a:xfrm rot="5400000">
          <a:off x="1869383" y="1868617"/>
          <a:ext cx="301256" cy="342969"/>
        </a:xfrm>
        <a:prstGeom prst="bentUpArrow">
          <a:avLst>
            <a:gd name="adj1" fmla="val 32840"/>
            <a:gd name="adj2" fmla="val 25000"/>
            <a:gd name="adj3" fmla="val 35780"/>
          </a:avLst>
        </a:prstGeom>
        <a:solidFill>
          <a:schemeClr val="accent1">
            <a:tint val="5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A5CD251E-EFA7-49FA-A8E9-7BC3548AC63E}">
      <dsp:nvSpPr>
        <dsp:cNvPr id="0" name=""/>
        <dsp:cNvSpPr/>
      </dsp:nvSpPr>
      <dsp:spPr>
        <a:xfrm>
          <a:off x="1599215" y="1413339"/>
          <a:ext cx="1400361" cy="382065"/>
        </a:xfrm>
        <a:prstGeom prst="roundRect">
          <a:avLst>
            <a:gd name="adj" fmla="val 1667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Any issues higlighted are investigated</a:t>
          </a:r>
        </a:p>
      </dsp:txBody>
      <dsp:txXfrm>
        <a:off x="1617869" y="1431993"/>
        <a:ext cx="1363053" cy="344757"/>
      </dsp:txXfrm>
    </dsp:sp>
    <dsp:sp modelId="{A367956A-E2A5-488C-A696-F6DCD8E3261E}">
      <dsp:nvSpPr>
        <dsp:cNvPr id="0" name=""/>
        <dsp:cNvSpPr/>
      </dsp:nvSpPr>
      <dsp:spPr>
        <a:xfrm>
          <a:off x="3172522" y="1485372"/>
          <a:ext cx="2865063" cy="286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Identify possible causes and methods of avoidance</a:t>
          </a:r>
        </a:p>
      </dsp:txBody>
      <dsp:txXfrm>
        <a:off x="3172522" y="1485372"/>
        <a:ext cx="2865063" cy="286910"/>
      </dsp:txXfrm>
    </dsp:sp>
    <dsp:sp modelId="{BB2AF91A-0790-4367-8AF2-1564DF532760}">
      <dsp:nvSpPr>
        <dsp:cNvPr id="0" name=""/>
        <dsp:cNvSpPr/>
      </dsp:nvSpPr>
      <dsp:spPr>
        <a:xfrm rot="5400000">
          <a:off x="2845275" y="2794612"/>
          <a:ext cx="301256" cy="342969"/>
        </a:xfrm>
        <a:prstGeom prst="bentUpArrow">
          <a:avLst>
            <a:gd name="adj1" fmla="val 32840"/>
            <a:gd name="adj2" fmla="val 25000"/>
            <a:gd name="adj3" fmla="val 35780"/>
          </a:avLst>
        </a:prstGeom>
        <a:solidFill>
          <a:schemeClr val="accent1">
            <a:tint val="5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38A1DB88-14EC-40DD-B72B-2848AB19EB46}">
      <dsp:nvSpPr>
        <dsp:cNvPr id="0" name=""/>
        <dsp:cNvSpPr/>
      </dsp:nvSpPr>
      <dsp:spPr>
        <a:xfrm>
          <a:off x="2335951" y="1884154"/>
          <a:ext cx="1566281" cy="878562"/>
        </a:xfrm>
        <a:prstGeom prst="roundRect">
          <a:avLst>
            <a:gd name="adj" fmla="val 1667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Trainer will review at least 20 prescription items, including those where the trainee has not identified  errors</a:t>
          </a:r>
        </a:p>
      </dsp:txBody>
      <dsp:txXfrm>
        <a:off x="2378847" y="1927050"/>
        <a:ext cx="1480489" cy="792770"/>
      </dsp:txXfrm>
    </dsp:sp>
    <dsp:sp modelId="{0764934C-D503-4A91-92C3-145D878C70D4}">
      <dsp:nvSpPr>
        <dsp:cNvPr id="0" name=""/>
        <dsp:cNvSpPr/>
      </dsp:nvSpPr>
      <dsp:spPr>
        <a:xfrm>
          <a:off x="3951662" y="2357230"/>
          <a:ext cx="368844" cy="286910"/>
        </a:xfrm>
        <a:prstGeom prst="rect">
          <a:avLst/>
        </a:prstGeom>
        <a:noFill/>
        <a:ln>
          <a:noFill/>
        </a:ln>
        <a:effectLst/>
      </dsp:spPr>
      <dsp:style>
        <a:lnRef idx="0">
          <a:scrgbClr r="0" g="0" b="0"/>
        </a:lnRef>
        <a:fillRef idx="0">
          <a:scrgbClr r="0" g="0" b="0"/>
        </a:fillRef>
        <a:effectRef idx="0">
          <a:scrgbClr r="0" g="0" b="0"/>
        </a:effectRef>
        <a:fontRef idx="minor"/>
      </dsp:style>
    </dsp:sp>
    <dsp:sp modelId="{4DDF7A5C-5E16-4D8B-AF51-9A133056DF8C}">
      <dsp:nvSpPr>
        <dsp:cNvPr id="0" name=""/>
        <dsp:cNvSpPr/>
      </dsp:nvSpPr>
      <dsp:spPr>
        <a:xfrm rot="5400000">
          <a:off x="4062160" y="3627194"/>
          <a:ext cx="301256" cy="342969"/>
        </a:xfrm>
        <a:prstGeom prst="bentUpArrow">
          <a:avLst>
            <a:gd name="adj1" fmla="val 32840"/>
            <a:gd name="adj2" fmla="val 25000"/>
            <a:gd name="adj3" fmla="val 35780"/>
          </a:avLst>
        </a:prstGeom>
        <a:solidFill>
          <a:schemeClr val="accent1">
            <a:tint val="5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59791E8D-356B-493E-ACD3-A94FE41975B9}">
      <dsp:nvSpPr>
        <dsp:cNvPr id="0" name=""/>
        <dsp:cNvSpPr/>
      </dsp:nvSpPr>
      <dsp:spPr>
        <a:xfrm>
          <a:off x="3305430" y="2847347"/>
          <a:ext cx="2182810" cy="649972"/>
        </a:xfrm>
        <a:prstGeom prst="roundRect">
          <a:avLst>
            <a:gd name="adj" fmla="val 1667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GP AiT will write up findings and reflections in trainee prescribing aseessment log in the ePortfolio and create PDP entries  where appropriate</a:t>
          </a:r>
        </a:p>
      </dsp:txBody>
      <dsp:txXfrm>
        <a:off x="3337165" y="2879082"/>
        <a:ext cx="2119340" cy="586502"/>
      </dsp:txXfrm>
    </dsp:sp>
    <dsp:sp modelId="{3A897122-A9DC-4E23-8370-9E6F83B381DF}">
      <dsp:nvSpPr>
        <dsp:cNvPr id="0" name=""/>
        <dsp:cNvSpPr/>
      </dsp:nvSpPr>
      <dsp:spPr>
        <a:xfrm>
          <a:off x="5230916" y="2903486"/>
          <a:ext cx="368844" cy="286910"/>
        </a:xfrm>
        <a:prstGeom prst="rect">
          <a:avLst/>
        </a:prstGeom>
        <a:noFill/>
        <a:ln>
          <a:noFill/>
        </a:ln>
        <a:effectLst/>
      </dsp:spPr>
      <dsp:style>
        <a:lnRef idx="0">
          <a:scrgbClr r="0" g="0" b="0"/>
        </a:lnRef>
        <a:fillRef idx="0">
          <a:scrgbClr r="0" g="0" b="0"/>
        </a:fillRef>
        <a:effectRef idx="0">
          <a:scrgbClr r="0" g="0" b="0"/>
        </a:effectRef>
        <a:fontRef idx="minor"/>
      </dsp:style>
    </dsp:sp>
    <dsp:sp modelId="{13135F7B-79F4-434E-AF87-9794BDAD3EAA}">
      <dsp:nvSpPr>
        <dsp:cNvPr id="0" name=""/>
        <dsp:cNvSpPr/>
      </dsp:nvSpPr>
      <dsp:spPr>
        <a:xfrm rot="5400000">
          <a:off x="4880671" y="4292795"/>
          <a:ext cx="301256" cy="342969"/>
        </a:xfrm>
        <a:prstGeom prst="bentUpArrow">
          <a:avLst>
            <a:gd name="adj1" fmla="val 32840"/>
            <a:gd name="adj2" fmla="val 25000"/>
            <a:gd name="adj3" fmla="val 35780"/>
          </a:avLst>
        </a:prstGeom>
        <a:solidFill>
          <a:schemeClr val="accent1">
            <a:tint val="5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AB5CEE97-D02B-4560-BC87-6FAD0086A6FF}">
      <dsp:nvSpPr>
        <dsp:cNvPr id="0" name=""/>
        <dsp:cNvSpPr/>
      </dsp:nvSpPr>
      <dsp:spPr>
        <a:xfrm>
          <a:off x="4499978" y="3559539"/>
          <a:ext cx="934382" cy="633221"/>
        </a:xfrm>
        <a:prstGeom prst="roundRect">
          <a:avLst>
            <a:gd name="adj" fmla="val 1667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Tutorial with clinical supervisor</a:t>
          </a:r>
        </a:p>
      </dsp:txBody>
      <dsp:txXfrm>
        <a:off x="4530895" y="3590456"/>
        <a:ext cx="872548" cy="571387"/>
      </dsp:txXfrm>
    </dsp:sp>
    <dsp:sp modelId="{843930D3-3AA7-4E36-AA65-F52DD5452B5F}">
      <dsp:nvSpPr>
        <dsp:cNvPr id="0" name=""/>
        <dsp:cNvSpPr/>
      </dsp:nvSpPr>
      <dsp:spPr>
        <a:xfrm>
          <a:off x="5600142" y="3726043"/>
          <a:ext cx="2285495" cy="357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To discuss results and agree the next steps</a:t>
          </a:r>
        </a:p>
        <a:p>
          <a:pPr marL="57150" lvl="1" indent="-57150" algn="l" defTabSz="444500">
            <a:lnSpc>
              <a:spcPct val="90000"/>
            </a:lnSpc>
            <a:spcBef>
              <a:spcPct val="0"/>
            </a:spcBef>
            <a:spcAft>
              <a:spcPct val="15000"/>
            </a:spcAft>
            <a:buChar char="•"/>
          </a:pPr>
          <a:r>
            <a:rPr lang="en-GB" sz="1000" kern="1200"/>
            <a:t>Agree the error avoidance strategies to embed into practice</a:t>
          </a:r>
        </a:p>
      </dsp:txBody>
      <dsp:txXfrm>
        <a:off x="5600142" y="3726043"/>
        <a:ext cx="2285495" cy="357955"/>
      </dsp:txXfrm>
    </dsp:sp>
    <dsp:sp modelId="{267D2B37-40F9-46EF-9A4B-CFE7581BEDA2}">
      <dsp:nvSpPr>
        <dsp:cNvPr id="0" name=""/>
        <dsp:cNvSpPr/>
      </dsp:nvSpPr>
      <dsp:spPr>
        <a:xfrm>
          <a:off x="5251280" y="4277515"/>
          <a:ext cx="3085496" cy="1029741"/>
        </a:xfrm>
        <a:prstGeom prst="roundRect">
          <a:avLst>
            <a:gd name="adj" fmla="val 1667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Trainer will complete prescribing assessment form and comment on the review  and suggested entries for the PDP, editing and suggesting additional entries if required.</a:t>
          </a:r>
        </a:p>
        <a:p>
          <a:pPr marL="0" lvl="0" indent="0" algn="ctr" defTabSz="444500">
            <a:lnSpc>
              <a:spcPct val="90000"/>
            </a:lnSpc>
            <a:spcBef>
              <a:spcPct val="0"/>
            </a:spcBef>
            <a:spcAft>
              <a:spcPct val="35000"/>
            </a:spcAft>
            <a:buNone/>
          </a:pPr>
          <a:r>
            <a:rPr lang="en-GB" sz="1000" kern="1200"/>
            <a:t>Trainer makes assessment of trainees prescribing at this stage</a:t>
          </a:r>
        </a:p>
      </dsp:txBody>
      <dsp:txXfrm>
        <a:off x="5301557" y="4327792"/>
        <a:ext cx="2984942" cy="929187"/>
      </dsp:txXfrm>
    </dsp:sp>
    <dsp:sp modelId="{D5DA3401-8476-40A2-B0C6-32B3AC5BAC45}">
      <dsp:nvSpPr>
        <dsp:cNvPr id="0" name=""/>
        <dsp:cNvSpPr/>
      </dsp:nvSpPr>
      <dsp:spPr>
        <a:xfrm>
          <a:off x="7047885" y="4224965"/>
          <a:ext cx="828700" cy="286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endParaRPr lang="en-GB" sz="1000" kern="1200"/>
        </a:p>
      </dsp:txBody>
      <dsp:txXfrm>
        <a:off x="7047885" y="4224965"/>
        <a:ext cx="828700" cy="28691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09FA99-180F-4B72-BE56-18946D9D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6633</Words>
  <Characters>37813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Self-Assessment Prescribing Review for GP Trainees- August 2020</vt:lpstr>
    </vt:vector>
  </TitlesOfParts>
  <Company/>
  <LinksUpToDate>false</LinksUpToDate>
  <CharactersWithSpaces>44358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Prescribing Review for GP Trainees- August 2020</dc:title>
  <dc:subject/>
  <dc:creator>Gill Gookey, Dr Ndeshi Salema, Dr Richard Knox, Prof Tony Avery working in collaboration with the workplace based assessment core group, RCGP</dc:creator>
  <cp:keywords/>
  <dc:description/>
  <cp:lastModifiedBy>Tom Anstey</cp:lastModifiedBy>
  <cp:revision>6</cp:revision>
  <cp:lastPrinted>2019-06-20T08:27:00Z</cp:lastPrinted>
  <dcterms:created xsi:type="dcterms:W3CDTF">2020-08-04T14:17:00Z</dcterms:created>
  <dcterms:modified xsi:type="dcterms:W3CDTF">2020-10-07T12:16:00Z</dcterms:modified>
</cp:coreProperties>
</file>